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77219" w14:textId="452E0E52" w:rsidR="009904CC" w:rsidRDefault="00B35F41" w:rsidP="00B35F41">
      <w:pPr>
        <w:widowControl w:val="0"/>
        <w:tabs>
          <w:tab w:val="right" w:pos="9639"/>
        </w:tabs>
        <w:spacing w:after="0"/>
        <w:rPr>
          <w:rFonts w:ascii="Arial" w:hAnsi="Arial"/>
          <w:b/>
          <w:bCs/>
          <w:sz w:val="24"/>
          <w:szCs w:val="24"/>
        </w:rPr>
      </w:pPr>
      <w:r w:rsidRPr="006D3016">
        <w:rPr>
          <w:rFonts w:ascii="Arial" w:hAnsi="Arial"/>
          <w:b/>
          <w:bCs/>
          <w:sz w:val="24"/>
          <w:szCs w:val="24"/>
        </w:rPr>
        <w:t xml:space="preserve">3GPP TSG-RAN </w:t>
      </w:r>
      <w:r w:rsidRPr="006D3016">
        <w:rPr>
          <w:rFonts w:ascii="Arial" w:hAnsi="Arial"/>
          <w:b/>
          <w:sz w:val="24"/>
          <w:szCs w:val="24"/>
        </w:rPr>
        <w:t>WG</w:t>
      </w:r>
      <w:r>
        <w:rPr>
          <w:rFonts w:ascii="Arial" w:hAnsi="Arial"/>
          <w:b/>
          <w:sz w:val="24"/>
          <w:szCs w:val="24"/>
        </w:rPr>
        <w:t>2</w:t>
      </w:r>
      <w:r w:rsidRPr="006D3016">
        <w:rPr>
          <w:rFonts w:ascii="Arial" w:hAnsi="Arial"/>
          <w:b/>
          <w:sz w:val="24"/>
          <w:szCs w:val="24"/>
        </w:rPr>
        <w:t xml:space="preserve"> Meeting #</w:t>
      </w:r>
      <w:r>
        <w:rPr>
          <w:rFonts w:ascii="Arial" w:hAnsi="Arial"/>
          <w:b/>
          <w:sz w:val="24"/>
          <w:szCs w:val="24"/>
        </w:rPr>
        <w:t>99</w:t>
      </w:r>
      <w:r w:rsidRPr="006D3016">
        <w:rPr>
          <w:rFonts w:ascii="Arial" w:hAnsi="Arial"/>
          <w:b/>
          <w:bCs/>
          <w:sz w:val="24"/>
          <w:szCs w:val="24"/>
        </w:rPr>
        <w:tab/>
      </w:r>
      <w:r w:rsidRPr="00C80F54">
        <w:rPr>
          <w:rFonts w:ascii="Arial" w:hAnsi="Arial" w:hint="eastAsia"/>
          <w:b/>
          <w:bCs/>
          <w:sz w:val="24"/>
          <w:szCs w:val="24"/>
        </w:rPr>
        <w:t>R</w:t>
      </w:r>
      <w:r w:rsidRPr="00C80F54">
        <w:rPr>
          <w:rFonts w:ascii="Arial" w:hAnsi="Arial"/>
          <w:b/>
          <w:bCs/>
          <w:sz w:val="24"/>
          <w:szCs w:val="24"/>
        </w:rPr>
        <w:t>2</w:t>
      </w:r>
      <w:r w:rsidRPr="00C80F54">
        <w:rPr>
          <w:rFonts w:ascii="Arial" w:hAnsi="Arial" w:hint="eastAsia"/>
          <w:b/>
          <w:bCs/>
          <w:sz w:val="24"/>
          <w:szCs w:val="24"/>
        </w:rPr>
        <w:t>-</w:t>
      </w:r>
      <w:r w:rsidR="00976FBF" w:rsidRPr="00C80F54">
        <w:rPr>
          <w:rFonts w:ascii="Arial" w:hAnsi="Arial"/>
          <w:b/>
          <w:bCs/>
          <w:sz w:val="24"/>
          <w:szCs w:val="24"/>
        </w:rPr>
        <w:t>1708238</w:t>
      </w:r>
      <w:r w:rsidR="00175E30" w:rsidRPr="00175E30" w:rsidDel="00B35F41">
        <w:rPr>
          <w:rFonts w:ascii="Arial" w:hAnsi="Arial" w:hint="eastAsia"/>
          <w:b/>
          <w:bCs/>
          <w:sz w:val="24"/>
          <w:szCs w:val="24"/>
        </w:rPr>
        <w:t xml:space="preserve"> </w:t>
      </w:r>
    </w:p>
    <w:p w14:paraId="2E36366A" w14:textId="77777777" w:rsidR="00B35F41" w:rsidRPr="006D3016" w:rsidRDefault="00B35F41" w:rsidP="00B35F41">
      <w:pPr>
        <w:widowControl w:val="0"/>
        <w:tabs>
          <w:tab w:val="right" w:pos="9639"/>
        </w:tabs>
        <w:spacing w:after="0"/>
        <w:rPr>
          <w:rFonts w:ascii="Arial" w:hAnsi="Arial"/>
          <w:b/>
          <w:bCs/>
          <w:sz w:val="24"/>
          <w:szCs w:val="24"/>
        </w:rPr>
      </w:pPr>
      <w:r>
        <w:rPr>
          <w:rFonts w:ascii="Arial" w:hAnsi="Arial"/>
          <w:b/>
          <w:sz w:val="24"/>
          <w:szCs w:val="24"/>
          <w:lang w:eastAsia="zh-CN"/>
        </w:rPr>
        <w:t>Berlin, Germany</w:t>
      </w:r>
      <w:r w:rsidRPr="006D3016">
        <w:rPr>
          <w:rFonts w:ascii="Arial" w:hAnsi="Arial"/>
          <w:b/>
          <w:sz w:val="24"/>
          <w:szCs w:val="24"/>
          <w:lang w:eastAsia="zh-CN"/>
        </w:rPr>
        <w:t xml:space="preserve">, </w:t>
      </w:r>
      <w:r>
        <w:rPr>
          <w:rFonts w:ascii="Arial" w:hAnsi="Arial"/>
          <w:b/>
          <w:sz w:val="24"/>
          <w:szCs w:val="24"/>
          <w:lang w:eastAsia="zh-CN"/>
        </w:rPr>
        <w:t>21 – 25 Aug</w:t>
      </w:r>
      <w:r w:rsidRPr="006D3016">
        <w:rPr>
          <w:rFonts w:ascii="Arial" w:hAnsi="Arial"/>
          <w:b/>
          <w:sz w:val="24"/>
          <w:szCs w:val="24"/>
          <w:lang w:eastAsia="zh-CN"/>
        </w:rPr>
        <w:t xml:space="preserve"> </w:t>
      </w:r>
      <w:r>
        <w:rPr>
          <w:rFonts w:ascii="Arial" w:hAnsi="Arial"/>
          <w:b/>
          <w:sz w:val="24"/>
          <w:szCs w:val="24"/>
          <w:lang w:eastAsia="zh-CN"/>
        </w:rPr>
        <w:t>2017</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5EC27621"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F00089">
        <w:rPr>
          <w:rFonts w:ascii="Arial" w:hAnsi="Arial"/>
          <w:sz w:val="24"/>
          <w:lang w:val="en-US"/>
        </w:rPr>
        <w:t>9.4.5</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1431F3A6" w:rsidR="00A320E8"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215A1A">
        <w:rPr>
          <w:rFonts w:ascii="Arial" w:hAnsi="Arial"/>
          <w:sz w:val="24"/>
          <w:lang w:val="en-US"/>
        </w:rPr>
        <w:t xml:space="preserve">Identification </w:t>
      </w:r>
      <w:r w:rsidR="00BF727B">
        <w:rPr>
          <w:rFonts w:ascii="Arial" w:hAnsi="Arial"/>
          <w:sz w:val="24"/>
          <w:lang w:val="en-US"/>
        </w:rPr>
        <w:t xml:space="preserve">and certification </w:t>
      </w:r>
      <w:r w:rsidR="00215A1A">
        <w:rPr>
          <w:rFonts w:ascii="Arial" w:hAnsi="Arial"/>
          <w:sz w:val="24"/>
          <w:lang w:val="en-US"/>
        </w:rPr>
        <w:t>of Aerial Vehicles</w:t>
      </w:r>
    </w:p>
    <w:p w14:paraId="76B0159F" w14:textId="00C49744" w:rsidR="00317899" w:rsidRDefault="00317899" w:rsidP="00A320E8">
      <w:pPr>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A320E8">
      <w:pPr>
        <w:ind w:left="1988" w:hanging="1988"/>
      </w:pPr>
    </w:p>
    <w:p w14:paraId="5C3A5CD6" w14:textId="66099049" w:rsidR="00410201" w:rsidRPr="00073DB1" w:rsidRDefault="00317899" w:rsidP="00073DB1">
      <w:pPr>
        <w:pStyle w:val="Heading1"/>
      </w:pPr>
      <w:r w:rsidRPr="00073DB1">
        <w:t>Introduction</w:t>
      </w:r>
    </w:p>
    <w:p w14:paraId="4F63A474" w14:textId="720A0C73" w:rsidR="00DF5F56" w:rsidRPr="00623305" w:rsidRDefault="00ED4A2B" w:rsidP="00ED4A2B">
      <w:pPr>
        <w:jc w:val="both"/>
      </w:pPr>
      <w:r w:rsidRPr="00623305">
        <w:t>Cellular connectivity will be key for coordinated operation and control of Unmanned Aerial Vehicles</w:t>
      </w:r>
      <w:r w:rsidR="004E585F" w:rsidRPr="00623305">
        <w:t xml:space="preserve">, more commonly referred to as </w:t>
      </w:r>
      <w:r w:rsidR="00B542FD" w:rsidRPr="00623305">
        <w:t>“</w:t>
      </w:r>
      <w:r w:rsidR="004E585F" w:rsidRPr="00623305">
        <w:t>D</w:t>
      </w:r>
      <w:r w:rsidRPr="00623305">
        <w:t>rones</w:t>
      </w:r>
      <w:r w:rsidR="00B542FD" w:rsidRPr="00623305">
        <w:t>”</w:t>
      </w:r>
      <w:r w:rsidRPr="00623305">
        <w:t>, enabling a growing set of use cases within and beyond the</w:t>
      </w:r>
      <w:r w:rsidR="004E585F" w:rsidRPr="00623305">
        <w:t xml:space="preserve"> drone</w:t>
      </w:r>
      <w:r w:rsidRPr="00623305">
        <w:t xml:space="preserve"> operator’s visual line of sight. </w:t>
      </w:r>
      <w:r w:rsidR="00B35F41">
        <w:t xml:space="preserve">Therefore, </w:t>
      </w:r>
      <w:r w:rsidR="00B35F41" w:rsidRPr="00623305">
        <w:t>RAN#75 approved a study item on Enhanced Support for Aerial Vehicles [1].</w:t>
      </w:r>
    </w:p>
    <w:p w14:paraId="171C69BE" w14:textId="77777777" w:rsidR="00DF5F56" w:rsidRPr="00623305" w:rsidRDefault="00DF5F56" w:rsidP="00DF5F56">
      <w:pPr>
        <w:jc w:val="both"/>
      </w:pPr>
      <w:r w:rsidRPr="00623305">
        <w:t>One of the objectives of the study is [1]:</w:t>
      </w:r>
    </w:p>
    <w:p w14:paraId="3678F8E0" w14:textId="77777777" w:rsidR="00DF5F56" w:rsidRPr="00623305" w:rsidRDefault="00DF5F56" w:rsidP="00DF5F56">
      <w:pPr>
        <w:numPr>
          <w:ilvl w:val="0"/>
          <w:numId w:val="5"/>
        </w:numPr>
        <w:spacing w:after="0"/>
        <w:rPr>
          <w:bCs/>
          <w:i/>
        </w:rPr>
      </w:pPr>
      <w:r w:rsidRPr="00623305">
        <w:rPr>
          <w:bCs/>
          <w:i/>
        </w:rPr>
        <w:t xml:space="preserve">Identification of </w:t>
      </w:r>
      <w:r w:rsidRPr="00623305">
        <w:rPr>
          <w:rFonts w:hint="eastAsia"/>
          <w:bCs/>
          <w:i/>
        </w:rPr>
        <w:t xml:space="preserve">an </w:t>
      </w:r>
      <w:r w:rsidRPr="00623305">
        <w:rPr>
          <w:bCs/>
          <w:i/>
        </w:rPr>
        <w:t>air-borne</w:t>
      </w:r>
      <w:r w:rsidRPr="00623305">
        <w:rPr>
          <w:rFonts w:hint="eastAsia"/>
          <w:bCs/>
          <w:i/>
        </w:rPr>
        <w:t xml:space="preserve"> UE</w:t>
      </w:r>
      <w:r w:rsidRPr="00623305">
        <w:rPr>
          <w:bCs/>
          <w:i/>
        </w:rPr>
        <w:t xml:space="preserve"> that does not have proper certification for connecting to the cellular network while air-borne [RAN2]</w:t>
      </w:r>
    </w:p>
    <w:p w14:paraId="36D1B8BB" w14:textId="5AF93B61" w:rsidR="00DF5F56" w:rsidRDefault="00DF5F56" w:rsidP="00ED4A2B">
      <w:pPr>
        <w:jc w:val="both"/>
      </w:pPr>
    </w:p>
    <w:p w14:paraId="2667CE2F" w14:textId="13752AE7" w:rsidR="00B35F41" w:rsidRDefault="00B35F41" w:rsidP="00ED4A2B">
      <w:pPr>
        <w:jc w:val="both"/>
      </w:pPr>
      <w:r>
        <w:t>In RAN2#98, following was agreed:</w:t>
      </w:r>
    </w:p>
    <w:p w14:paraId="06DCCC63" w14:textId="77777777" w:rsidR="00B35F41" w:rsidRDefault="00B35F41" w:rsidP="00B35F41">
      <w:pPr>
        <w:pStyle w:val="Doc-text2"/>
        <w:pBdr>
          <w:top w:val="single" w:sz="4" w:space="1" w:color="auto"/>
          <w:left w:val="single" w:sz="4" w:space="4" w:color="auto"/>
          <w:bottom w:val="single" w:sz="4" w:space="1" w:color="auto"/>
          <w:right w:val="single" w:sz="4" w:space="4" w:color="auto"/>
        </w:pBdr>
      </w:pPr>
      <w:r>
        <w:t>Agreements:</w:t>
      </w:r>
    </w:p>
    <w:p w14:paraId="5F99AB95" w14:textId="77777777" w:rsidR="00B35F41" w:rsidRDefault="00B35F41" w:rsidP="00B35F41">
      <w:pPr>
        <w:pStyle w:val="Doc-text2"/>
        <w:pBdr>
          <w:top w:val="single" w:sz="4" w:space="1" w:color="auto"/>
          <w:left w:val="single" w:sz="4" w:space="4" w:color="auto"/>
          <w:bottom w:val="single" w:sz="4" w:space="1" w:color="auto"/>
          <w:right w:val="single" w:sz="4" w:space="4" w:color="auto"/>
        </w:pBdr>
      </w:pPr>
    </w:p>
    <w:p w14:paraId="2558671F" w14:textId="77777777" w:rsidR="00B35F41" w:rsidRDefault="00B35F41" w:rsidP="00B35F41">
      <w:pPr>
        <w:pStyle w:val="Doc-text2"/>
        <w:pBdr>
          <w:top w:val="single" w:sz="4" w:space="1" w:color="auto"/>
          <w:left w:val="single" w:sz="4" w:space="4" w:color="auto"/>
          <w:bottom w:val="single" w:sz="4" w:space="1" w:color="auto"/>
          <w:right w:val="single" w:sz="4" w:space="4" w:color="auto"/>
        </w:pBdr>
      </w:pPr>
      <w:r>
        <w:t>Study how to identify air-borne UE causing interference.</w:t>
      </w:r>
    </w:p>
    <w:p w14:paraId="4B78CAA1" w14:textId="77777777" w:rsidR="00B35F41" w:rsidRDefault="00B35F41" w:rsidP="00B35F41">
      <w:pPr>
        <w:pStyle w:val="Doc-text2"/>
        <w:pBdr>
          <w:top w:val="single" w:sz="4" w:space="1" w:color="auto"/>
          <w:left w:val="single" w:sz="4" w:space="4" w:color="auto"/>
          <w:bottom w:val="single" w:sz="4" w:space="1" w:color="auto"/>
          <w:right w:val="single" w:sz="4" w:space="4" w:color="auto"/>
        </w:pBdr>
      </w:pPr>
      <w:r>
        <w:t>FFS: Study the RAN2 impact on how to identify proper certification for a drone capable UE.</w:t>
      </w:r>
    </w:p>
    <w:p w14:paraId="10FBABC0" w14:textId="77777777" w:rsidR="00B35F41" w:rsidRPr="00623305" w:rsidRDefault="00B35F41" w:rsidP="00ED4A2B">
      <w:pPr>
        <w:jc w:val="both"/>
      </w:pPr>
    </w:p>
    <w:p w14:paraId="46BDCA97" w14:textId="084F8BEA" w:rsidR="003A17AE" w:rsidRPr="00623305" w:rsidRDefault="005B5005" w:rsidP="00ED4A2B">
      <w:pPr>
        <w:jc w:val="both"/>
      </w:pPr>
      <w:r w:rsidRPr="00623305">
        <w:t xml:space="preserve">In this contribution, we </w:t>
      </w:r>
      <w:r w:rsidR="00DF5F56" w:rsidRPr="00623305">
        <w:t xml:space="preserve">discuss some aspects on identification </w:t>
      </w:r>
      <w:r w:rsidR="00FA77C5">
        <w:t xml:space="preserve">and certification </w:t>
      </w:r>
      <w:r w:rsidR="00DF5F56" w:rsidRPr="00623305">
        <w:t>of air-borne UE.</w:t>
      </w:r>
    </w:p>
    <w:p w14:paraId="1D3A0347" w14:textId="77777777" w:rsidR="00ED4A2B" w:rsidRDefault="00ED4A2B" w:rsidP="00ED4A2B">
      <w:pPr>
        <w:jc w:val="both"/>
      </w:pPr>
    </w:p>
    <w:p w14:paraId="6D10FA08" w14:textId="1A906CFC" w:rsidR="008B368F" w:rsidRDefault="007E3CDF" w:rsidP="00073DB1">
      <w:pPr>
        <w:pStyle w:val="Heading1"/>
      </w:pPr>
      <w:r>
        <w:t>Need for the I</w:t>
      </w:r>
      <w:r w:rsidR="00073DB1">
        <w:t xml:space="preserve">dentification </w:t>
      </w:r>
    </w:p>
    <w:p w14:paraId="0046FF96" w14:textId="4C394235" w:rsidR="000079D8" w:rsidRPr="000079D8" w:rsidRDefault="000079D8" w:rsidP="000079D8">
      <w:pPr>
        <w:rPr>
          <w:lang w:val="en-US"/>
        </w:rPr>
      </w:pPr>
      <w:r w:rsidRPr="000079D8">
        <w:rPr>
          <w:lang w:val="en-US"/>
        </w:rPr>
        <w:t>There are various aspects why identification</w:t>
      </w:r>
      <w:r>
        <w:rPr>
          <w:lang w:val="en-US"/>
        </w:rPr>
        <w:t xml:space="preserve"> of an air-borne UE</w:t>
      </w:r>
      <w:r w:rsidRPr="000079D8">
        <w:rPr>
          <w:lang w:val="en-US"/>
        </w:rPr>
        <w:t xml:space="preserve"> is important:</w:t>
      </w:r>
    </w:p>
    <w:p w14:paraId="546B5924" w14:textId="4893A830" w:rsidR="009D1AF3" w:rsidRDefault="00797CFA" w:rsidP="000079D8">
      <w:pPr>
        <w:pStyle w:val="Heading2"/>
        <w:rPr>
          <w:rFonts w:eastAsiaTheme="minorEastAsia"/>
          <w:i w:val="0"/>
        </w:rPr>
      </w:pPr>
      <w:r w:rsidRPr="000079D8">
        <w:rPr>
          <w:rFonts w:eastAsiaTheme="minorEastAsia"/>
          <w:i w:val="0"/>
        </w:rPr>
        <w:t>Service provider’s point</w:t>
      </w:r>
      <w:r w:rsidR="000079D8">
        <w:rPr>
          <w:rFonts w:eastAsiaTheme="minorEastAsia"/>
          <w:i w:val="0"/>
        </w:rPr>
        <w:t xml:space="preserve"> of view</w:t>
      </w:r>
    </w:p>
    <w:p w14:paraId="63A813E0" w14:textId="2BD6D091" w:rsidR="000079D8" w:rsidRPr="00623305" w:rsidRDefault="000079D8" w:rsidP="000079D8">
      <w:r w:rsidRPr="00623305">
        <w:t>The service provider may want to differentiate air-borne UEs from regular UEs for the following reasons:</w:t>
      </w:r>
    </w:p>
    <w:p w14:paraId="35478E60" w14:textId="77777777" w:rsidR="009D1AF3" w:rsidRPr="00623305" w:rsidRDefault="00797CFA" w:rsidP="000079D8">
      <w:pPr>
        <w:numPr>
          <w:ilvl w:val="0"/>
          <w:numId w:val="11"/>
        </w:numPr>
        <w:rPr>
          <w:lang w:val="en-US"/>
        </w:rPr>
      </w:pPr>
      <w:r w:rsidRPr="00623305">
        <w:rPr>
          <w:lang w:val="en-US"/>
        </w:rPr>
        <w:t>To provide better service to the UE</w:t>
      </w:r>
    </w:p>
    <w:p w14:paraId="152DB99E" w14:textId="6A4336D8" w:rsidR="009D1AF3" w:rsidRPr="00623305" w:rsidRDefault="00797CFA" w:rsidP="000079D8">
      <w:pPr>
        <w:numPr>
          <w:ilvl w:val="1"/>
          <w:numId w:val="11"/>
        </w:numPr>
        <w:rPr>
          <w:lang w:val="en-US"/>
        </w:rPr>
      </w:pPr>
      <w:r w:rsidRPr="00623305">
        <w:rPr>
          <w:lang w:val="en-US"/>
        </w:rPr>
        <w:t>E.g. use differentiated/optimized power control methods, mobility enhancements</w:t>
      </w:r>
      <w:r w:rsidR="000079D8" w:rsidRPr="00623305">
        <w:rPr>
          <w:lang w:val="en-US"/>
        </w:rPr>
        <w:t xml:space="preserve"> etc.</w:t>
      </w:r>
    </w:p>
    <w:p w14:paraId="1636937B" w14:textId="77777777" w:rsidR="009D1AF3" w:rsidRPr="00623305" w:rsidRDefault="00797CFA" w:rsidP="000079D8">
      <w:pPr>
        <w:numPr>
          <w:ilvl w:val="0"/>
          <w:numId w:val="11"/>
        </w:numPr>
        <w:rPr>
          <w:lang w:val="en-US"/>
        </w:rPr>
      </w:pPr>
      <w:r w:rsidRPr="00623305">
        <w:rPr>
          <w:lang w:val="en-US"/>
        </w:rPr>
        <w:t>To protect the network</w:t>
      </w:r>
    </w:p>
    <w:p w14:paraId="46C4882F" w14:textId="61BC5412" w:rsidR="009D1AF3" w:rsidRPr="00623305" w:rsidRDefault="00797CFA" w:rsidP="000079D8">
      <w:pPr>
        <w:numPr>
          <w:ilvl w:val="1"/>
          <w:numId w:val="11"/>
        </w:numPr>
        <w:rPr>
          <w:lang w:val="en-US"/>
        </w:rPr>
      </w:pPr>
      <w:r w:rsidRPr="00623305">
        <w:rPr>
          <w:lang w:val="en-US"/>
        </w:rPr>
        <w:t>The air-borne UE may produce significantly higher level of interference thus</w:t>
      </w:r>
      <w:r w:rsidR="000079D8" w:rsidRPr="00623305">
        <w:rPr>
          <w:lang w:val="en-US"/>
        </w:rPr>
        <w:t xml:space="preserve"> effectively</w:t>
      </w:r>
      <w:r w:rsidRPr="00623305">
        <w:rPr>
          <w:lang w:val="en-US"/>
        </w:rPr>
        <w:t xml:space="preserve"> jamming the whole network if not properly identified and applied with optimized procedures in </w:t>
      </w:r>
      <w:r w:rsidR="000079D8" w:rsidRPr="00623305">
        <w:rPr>
          <w:lang w:val="en-US"/>
        </w:rPr>
        <w:t xml:space="preserve">a </w:t>
      </w:r>
      <w:r w:rsidRPr="00623305">
        <w:rPr>
          <w:lang w:val="en-US"/>
        </w:rPr>
        <w:t>timely manner</w:t>
      </w:r>
      <w:r w:rsidR="000079D8" w:rsidRPr="00623305">
        <w:rPr>
          <w:lang w:val="en-US"/>
        </w:rPr>
        <w:t>.</w:t>
      </w:r>
    </w:p>
    <w:p w14:paraId="7CA95D3F" w14:textId="77777777" w:rsidR="009D1AF3" w:rsidRPr="00623305" w:rsidRDefault="00797CFA" w:rsidP="000079D8">
      <w:pPr>
        <w:numPr>
          <w:ilvl w:val="0"/>
          <w:numId w:val="11"/>
        </w:numPr>
        <w:rPr>
          <w:lang w:val="en-US"/>
        </w:rPr>
      </w:pPr>
      <w:r w:rsidRPr="00623305">
        <w:rPr>
          <w:lang w:val="en-US"/>
        </w:rPr>
        <w:lastRenderedPageBreak/>
        <w:t>Service/subscription differentiation</w:t>
      </w:r>
    </w:p>
    <w:p w14:paraId="086B227E" w14:textId="77777777" w:rsidR="009D1AF3" w:rsidRPr="00623305" w:rsidRDefault="00797CFA" w:rsidP="000079D8">
      <w:pPr>
        <w:numPr>
          <w:ilvl w:val="1"/>
          <w:numId w:val="11"/>
        </w:numPr>
        <w:rPr>
          <w:lang w:val="en-US"/>
        </w:rPr>
      </w:pPr>
      <w:r w:rsidRPr="00623305">
        <w:rPr>
          <w:lang w:val="en-US"/>
        </w:rPr>
        <w:t>Service providers may want to charge different subscription fees for terrestrial vs air-borne-capable devices</w:t>
      </w:r>
    </w:p>
    <w:p w14:paraId="1116DEC5" w14:textId="46EA0503" w:rsidR="009D1AF3" w:rsidRPr="00623305" w:rsidRDefault="00797CFA" w:rsidP="000079D8">
      <w:pPr>
        <w:numPr>
          <w:ilvl w:val="1"/>
          <w:numId w:val="11"/>
        </w:numPr>
        <w:rPr>
          <w:lang w:val="en-US"/>
        </w:rPr>
      </w:pPr>
      <w:r w:rsidRPr="00623305">
        <w:rPr>
          <w:lang w:val="en-US"/>
        </w:rPr>
        <w:t xml:space="preserve">Additionally, service providers may want to charge different usage fees while the UE is </w:t>
      </w:r>
      <w:r w:rsidR="005C4FBC" w:rsidRPr="00623305">
        <w:rPr>
          <w:lang w:val="en-US"/>
        </w:rPr>
        <w:t>air-borne</w:t>
      </w:r>
      <w:r w:rsidRPr="00623305">
        <w:rPr>
          <w:lang w:val="en-US"/>
        </w:rPr>
        <w:t xml:space="preserve"> vs while it is on the ground.</w:t>
      </w:r>
    </w:p>
    <w:p w14:paraId="356CD860" w14:textId="2AF1B779" w:rsidR="009D1AF3" w:rsidRDefault="000079D8" w:rsidP="000079D8">
      <w:pPr>
        <w:pStyle w:val="Heading2"/>
        <w:rPr>
          <w:rFonts w:eastAsiaTheme="minorEastAsia"/>
          <w:i w:val="0"/>
        </w:rPr>
      </w:pPr>
      <w:r>
        <w:rPr>
          <w:rFonts w:eastAsiaTheme="minorEastAsia"/>
          <w:i w:val="0"/>
        </w:rPr>
        <w:t>Regulatory point of view</w:t>
      </w:r>
    </w:p>
    <w:p w14:paraId="0BE37AE1" w14:textId="038BBF3E" w:rsidR="003D69F6" w:rsidRDefault="00F92132" w:rsidP="003D69F6">
      <w:pPr>
        <w:pStyle w:val="B-Body"/>
        <w:ind w:left="0"/>
        <w:jc w:val="both"/>
        <w:rPr>
          <w:sz w:val="20"/>
          <w:lang w:val="en-GB"/>
        </w:rPr>
      </w:pPr>
      <w:r w:rsidRPr="00623305">
        <w:rPr>
          <w:szCs w:val="22"/>
        </w:rPr>
        <w:t>Drone flights are subject to regional government regulations</w:t>
      </w:r>
      <w:r w:rsidR="003D69F6">
        <w:rPr>
          <w:szCs w:val="22"/>
        </w:rPr>
        <w:t xml:space="preserve"> </w:t>
      </w:r>
      <w:r w:rsidR="003D69F6" w:rsidRPr="00821426">
        <w:rPr>
          <w:sz w:val="20"/>
          <w:lang w:val="en-GB"/>
        </w:rPr>
        <w:t>and these regulations can impact not only the characteristics of allowed flights, but also the related equip</w:t>
      </w:r>
      <w:r w:rsidR="003D69F6">
        <w:rPr>
          <w:sz w:val="20"/>
          <w:lang w:val="en-GB"/>
        </w:rPr>
        <w:t>age and functionality of the on</w:t>
      </w:r>
      <w:r w:rsidR="003D69F6" w:rsidRPr="00821426">
        <w:rPr>
          <w:sz w:val="20"/>
          <w:lang w:val="en-GB"/>
        </w:rPr>
        <w:t xml:space="preserve">board and ground systems.  </w:t>
      </w:r>
    </w:p>
    <w:p w14:paraId="30EDBF9D" w14:textId="15E53021" w:rsidR="003D69F6" w:rsidRDefault="003D69F6" w:rsidP="003D69F6">
      <w:pPr>
        <w:pStyle w:val="B-Body"/>
        <w:ind w:left="0"/>
        <w:jc w:val="both"/>
        <w:rPr>
          <w:sz w:val="20"/>
          <w:lang w:val="en-GB"/>
        </w:rPr>
      </w:pPr>
      <w:r>
        <w:rPr>
          <w:sz w:val="20"/>
          <w:lang w:val="en-GB"/>
        </w:rPr>
        <w:t>A pointer to some of the drone regu</w:t>
      </w:r>
      <w:r w:rsidR="00DD66C0">
        <w:rPr>
          <w:sz w:val="20"/>
          <w:lang w:val="en-GB"/>
        </w:rPr>
        <w:t>lations worldwide is given in [2</w:t>
      </w:r>
      <w:r>
        <w:rPr>
          <w:sz w:val="20"/>
          <w:lang w:val="en-GB"/>
        </w:rPr>
        <w:t xml:space="preserve">]. </w:t>
      </w:r>
      <w:r w:rsidRPr="00821426">
        <w:rPr>
          <w:sz w:val="20"/>
          <w:lang w:val="en-GB"/>
        </w:rPr>
        <w:t xml:space="preserve">Such regulations vary by country and region, and </w:t>
      </w:r>
      <w:r>
        <w:rPr>
          <w:sz w:val="20"/>
          <w:lang w:val="en-GB"/>
        </w:rPr>
        <w:t xml:space="preserve">may </w:t>
      </w:r>
      <w:r w:rsidRPr="00821426">
        <w:rPr>
          <w:sz w:val="20"/>
          <w:lang w:val="en-GB"/>
        </w:rPr>
        <w:t>vary over time as government rules evolve and industry capabilities grow.</w:t>
      </w:r>
      <w:r w:rsidRPr="00B22C41">
        <w:rPr>
          <w:sz w:val="20"/>
          <w:lang w:val="en-GB"/>
        </w:rPr>
        <w:t xml:space="preserve"> </w:t>
      </w:r>
      <w:r w:rsidRPr="00821426">
        <w:rPr>
          <w:sz w:val="20"/>
          <w:lang w:val="en-GB"/>
        </w:rPr>
        <w:t>It is expected that government regulations and communication specifications/performance requirements will mutually influence each other.  For example, demonstrated network capabilities can alter/relax regulatory requirements for scenarios that can leverage such capabilities.  Likewise, regulations can influence industry to create and/or prioritize features and performance levels me</w:t>
      </w:r>
      <w:r>
        <w:rPr>
          <w:sz w:val="20"/>
          <w:lang w:val="en-GB"/>
        </w:rPr>
        <w:t>e</w:t>
      </w:r>
      <w:r w:rsidRPr="00821426">
        <w:rPr>
          <w:sz w:val="20"/>
          <w:lang w:val="en-GB"/>
        </w:rPr>
        <w:t>t</w:t>
      </w:r>
      <w:r>
        <w:rPr>
          <w:sz w:val="20"/>
          <w:lang w:val="en-GB"/>
        </w:rPr>
        <w:t>ing</w:t>
      </w:r>
      <w:r w:rsidRPr="00821426">
        <w:rPr>
          <w:sz w:val="20"/>
          <w:lang w:val="en-GB"/>
        </w:rPr>
        <w:t xml:space="preserve"> regulatory requirements.</w:t>
      </w:r>
    </w:p>
    <w:p w14:paraId="2BDCB484" w14:textId="77777777" w:rsidR="003D69F6" w:rsidRPr="00F948FB" w:rsidRDefault="003D69F6" w:rsidP="003D69F6">
      <w:pPr>
        <w:pStyle w:val="Observation"/>
        <w:numPr>
          <w:ilvl w:val="0"/>
          <w:numId w:val="31"/>
        </w:numPr>
      </w:pPr>
      <w:bookmarkStart w:id="2" w:name="_Toc480992583"/>
      <w:bookmarkStart w:id="3" w:name="_Toc481067708"/>
      <w:bookmarkStart w:id="4" w:name="_Toc481069987"/>
      <w:bookmarkStart w:id="5" w:name="_Toc481070117"/>
      <w:bookmarkStart w:id="6" w:name="_Toc481752441"/>
      <w:r w:rsidRPr="00F948FB">
        <w:t>Drone regulations vary by country and region, and may vary over time as government rules evolve and industry capabilities grow.</w:t>
      </w:r>
      <w:bookmarkEnd w:id="2"/>
      <w:bookmarkEnd w:id="3"/>
      <w:bookmarkEnd w:id="4"/>
      <w:bookmarkEnd w:id="5"/>
      <w:bookmarkEnd w:id="6"/>
    </w:p>
    <w:p w14:paraId="72B4FB3D" w14:textId="1A402676" w:rsidR="009D1AF3" w:rsidRPr="00623305" w:rsidRDefault="00797CFA" w:rsidP="002B34C4">
      <w:pPr>
        <w:jc w:val="both"/>
        <w:rPr>
          <w:szCs w:val="22"/>
        </w:rPr>
      </w:pPr>
      <w:r w:rsidRPr="00623305">
        <w:rPr>
          <w:szCs w:val="22"/>
        </w:rPr>
        <w:t>Based on</w:t>
      </w:r>
      <w:r w:rsidR="00F92132" w:rsidRPr="00623305">
        <w:rPr>
          <w:szCs w:val="22"/>
        </w:rPr>
        <w:t xml:space="preserve"> the</w:t>
      </w:r>
      <w:r w:rsidRPr="00623305">
        <w:rPr>
          <w:szCs w:val="22"/>
        </w:rPr>
        <w:t xml:space="preserve"> regulations, only certain vehicles may be allowed/certified to be air-borne</w:t>
      </w:r>
      <w:r w:rsidR="00F92132" w:rsidRPr="00623305">
        <w:rPr>
          <w:szCs w:val="22"/>
        </w:rPr>
        <w:t xml:space="preserve">. </w:t>
      </w:r>
      <w:r w:rsidR="006761D3" w:rsidRPr="00623305">
        <w:rPr>
          <w:szCs w:val="22"/>
        </w:rPr>
        <w:t xml:space="preserve">For example, regulations may allow that aerial vehicles meeting certain conditions may be flown without special permit for recreational purpose whereas special permits may be required for commercial use. </w:t>
      </w:r>
      <w:r w:rsidRPr="00623305">
        <w:rPr>
          <w:szCs w:val="22"/>
        </w:rPr>
        <w:t xml:space="preserve">Detection of un-authorized </w:t>
      </w:r>
      <w:r w:rsidR="00AC7011" w:rsidRPr="00623305">
        <w:rPr>
          <w:szCs w:val="22"/>
        </w:rPr>
        <w:t xml:space="preserve">air-borne </w:t>
      </w:r>
      <w:r w:rsidRPr="00623305">
        <w:rPr>
          <w:szCs w:val="22"/>
        </w:rPr>
        <w:t xml:space="preserve">vehicles may enable </w:t>
      </w:r>
      <w:r w:rsidR="00AC7011" w:rsidRPr="00623305">
        <w:rPr>
          <w:szCs w:val="22"/>
        </w:rPr>
        <w:t xml:space="preserve">the </w:t>
      </w:r>
      <w:r w:rsidRPr="00623305">
        <w:rPr>
          <w:szCs w:val="22"/>
        </w:rPr>
        <w:t>network</w:t>
      </w:r>
      <w:r w:rsidR="00AC7011" w:rsidRPr="00623305">
        <w:rPr>
          <w:szCs w:val="22"/>
        </w:rPr>
        <w:t xml:space="preserve"> and/or law enforcement agencies to take corrective actions or </w:t>
      </w:r>
      <w:r w:rsidRPr="00623305">
        <w:rPr>
          <w:szCs w:val="22"/>
        </w:rPr>
        <w:t>forced-measures</w:t>
      </w:r>
      <w:r w:rsidR="00AC7011" w:rsidRPr="00623305">
        <w:rPr>
          <w:szCs w:val="22"/>
        </w:rPr>
        <w:t>.</w:t>
      </w:r>
    </w:p>
    <w:p w14:paraId="3B62E080" w14:textId="56A29967" w:rsidR="007E3CDF" w:rsidRPr="00623305" w:rsidRDefault="002B34C4">
      <w:r w:rsidRPr="00623305">
        <w:rPr>
          <w:szCs w:val="22"/>
        </w:rPr>
        <w:t>Therefore, there are two aspects to the identification of Drones UEs, as described in</w:t>
      </w:r>
      <w:r w:rsidR="005C4FBC" w:rsidRPr="00623305">
        <w:rPr>
          <w:szCs w:val="22"/>
        </w:rPr>
        <w:t xml:space="preserve"> the</w:t>
      </w:r>
      <w:r w:rsidRPr="00623305">
        <w:rPr>
          <w:szCs w:val="22"/>
        </w:rPr>
        <w:t xml:space="preserve"> next section</w:t>
      </w:r>
      <w:r w:rsidR="00564D91">
        <w:rPr>
          <w:szCs w:val="22"/>
        </w:rPr>
        <w:t>s</w:t>
      </w:r>
      <w:r w:rsidR="00CD3B8C" w:rsidRPr="00623305">
        <w:t>:</w:t>
      </w:r>
    </w:p>
    <w:p w14:paraId="049A5DCD" w14:textId="4EDBB9B8" w:rsidR="007E3CDF" w:rsidRPr="00623305" w:rsidRDefault="007E3CDF" w:rsidP="007E3CDF">
      <w:pPr>
        <w:pStyle w:val="ListParagraph"/>
        <w:numPr>
          <w:ilvl w:val="0"/>
          <w:numId w:val="15"/>
        </w:numPr>
      </w:pPr>
      <w:r w:rsidRPr="00623305">
        <w:t>Identification of UEs that can fly</w:t>
      </w:r>
      <w:r w:rsidR="00564D91">
        <w:t xml:space="preserve"> (drone-capable UE)</w:t>
      </w:r>
      <w:r w:rsidRPr="00623305">
        <w:t>.</w:t>
      </w:r>
    </w:p>
    <w:p w14:paraId="0C60F9FF" w14:textId="39B52699" w:rsidR="007E3CDF" w:rsidRPr="00623305" w:rsidRDefault="007E3CDF" w:rsidP="007E3CDF">
      <w:pPr>
        <w:pStyle w:val="ListParagraph"/>
        <w:numPr>
          <w:ilvl w:val="0"/>
          <w:numId w:val="15"/>
        </w:numPr>
      </w:pPr>
      <w:r w:rsidRPr="00623305">
        <w:t>Identification of UEs that are currently flying</w:t>
      </w:r>
      <w:r w:rsidR="00F96C9B">
        <w:t xml:space="preserve"> (air-borne</w:t>
      </w:r>
      <w:r w:rsidR="00564D91">
        <w:t xml:space="preserve"> UE</w:t>
      </w:r>
      <w:r w:rsidR="00F96C9B">
        <w:t>)</w:t>
      </w:r>
      <w:r w:rsidRPr="00623305">
        <w:t xml:space="preserve">. </w:t>
      </w:r>
    </w:p>
    <w:p w14:paraId="0887D48B" w14:textId="5987436D" w:rsidR="00F70058" w:rsidRPr="00F70058" w:rsidRDefault="005C4FBC" w:rsidP="00976FBF">
      <w:pPr>
        <w:pStyle w:val="Heading1"/>
      </w:pPr>
      <w:r>
        <w:t>Air-borne</w:t>
      </w:r>
      <w:r w:rsidR="00F70058" w:rsidRPr="00F70058">
        <w:t xml:space="preserve"> UE</w:t>
      </w:r>
    </w:p>
    <w:p w14:paraId="7FB6ACAF" w14:textId="6693292E" w:rsidR="00F96C9B" w:rsidRDefault="00F96C9B" w:rsidP="00215A1A">
      <w:r>
        <w:t xml:space="preserve">First </w:t>
      </w:r>
      <w:r w:rsidR="00F70058">
        <w:t xml:space="preserve">aspect of such identification is to detect a UE when it initiates </w:t>
      </w:r>
      <w:r w:rsidR="005C4FBC">
        <w:t>air-borne</w:t>
      </w:r>
      <w:r w:rsidR="00F70058">
        <w:t xml:space="preserve"> mode. </w:t>
      </w:r>
      <w:r>
        <w:t>It is especially needed to identify air-borne UEs if they are causing interference as captured in the agreements.</w:t>
      </w:r>
    </w:p>
    <w:p w14:paraId="7BD38565" w14:textId="2A043D76" w:rsidR="00F70058" w:rsidRDefault="00F70058" w:rsidP="00215A1A">
      <w:r>
        <w:t>This can be broken down into two cases</w:t>
      </w:r>
    </w:p>
    <w:p w14:paraId="1F31EFCD" w14:textId="4480F554" w:rsidR="00F70058" w:rsidRDefault="00F70058" w:rsidP="00F70058">
      <w:pPr>
        <w:pStyle w:val="ListParagraph"/>
        <w:numPr>
          <w:ilvl w:val="0"/>
          <w:numId w:val="23"/>
        </w:numPr>
      </w:pPr>
      <w:r>
        <w:t xml:space="preserve">UE informs the network that it is in flight mode </w:t>
      </w:r>
    </w:p>
    <w:p w14:paraId="1523BCAC" w14:textId="193B8234" w:rsidR="00180FB6" w:rsidRDefault="00F70058" w:rsidP="00180FB6">
      <w:pPr>
        <w:pStyle w:val="ListParagraph"/>
        <w:numPr>
          <w:ilvl w:val="0"/>
          <w:numId w:val="23"/>
        </w:numPr>
      </w:pPr>
      <w:r>
        <w:t>Network detects that the UE is in flight mode (unauthorized use)</w:t>
      </w:r>
    </w:p>
    <w:p w14:paraId="697E7F69" w14:textId="57E53198" w:rsidR="00DB6618" w:rsidRDefault="00DB6618" w:rsidP="00215A1A">
      <w:r>
        <w:t>A</w:t>
      </w:r>
      <w:r w:rsidR="003F2692">
        <w:t>n authorized</w:t>
      </w:r>
      <w:r>
        <w:t xml:space="preserve"> drone-capable UE can inform the network when it is in flight mode. </w:t>
      </w:r>
      <w:proofErr w:type="gramStart"/>
      <w:r>
        <w:t>Various options</w:t>
      </w:r>
      <w:proofErr w:type="gramEnd"/>
      <w:r>
        <w:t xml:space="preserve"> are possible.</w:t>
      </w:r>
    </w:p>
    <w:p w14:paraId="0AD3BE3F" w14:textId="1646BE2C" w:rsidR="009D1AF3" w:rsidRPr="00DB6618" w:rsidRDefault="00797CFA" w:rsidP="00DB6618">
      <w:pPr>
        <w:pStyle w:val="ListParagraph"/>
        <w:numPr>
          <w:ilvl w:val="0"/>
          <w:numId w:val="24"/>
        </w:numPr>
        <w:rPr>
          <w:lang w:val="en-US"/>
        </w:rPr>
      </w:pPr>
      <w:r w:rsidRPr="00DB6618">
        <w:rPr>
          <w:lang w:val="en-US"/>
        </w:rPr>
        <w:t xml:space="preserve">Using </w:t>
      </w:r>
      <w:r w:rsidR="00DB6618">
        <w:rPr>
          <w:lang w:val="en-US"/>
        </w:rPr>
        <w:t>dedicated RRC message, e.g. using measurement reporting by including a</w:t>
      </w:r>
      <w:r w:rsidRPr="00DB6618">
        <w:rPr>
          <w:lang w:val="en-US"/>
        </w:rPr>
        <w:t xml:space="preserve"> new parameter such as </w:t>
      </w:r>
      <w:proofErr w:type="spellStart"/>
      <w:r w:rsidRPr="00DB6618">
        <w:rPr>
          <w:i/>
          <w:iCs/>
          <w:lang w:val="en-US"/>
        </w:rPr>
        <w:t>nowFlying</w:t>
      </w:r>
      <w:proofErr w:type="spellEnd"/>
      <w:r w:rsidRPr="00DB6618">
        <w:rPr>
          <w:lang w:val="en-US"/>
        </w:rPr>
        <w:t xml:space="preserve"> = TRUE</w:t>
      </w:r>
    </w:p>
    <w:p w14:paraId="783621D1" w14:textId="426B4F48" w:rsidR="009D1AF3" w:rsidRDefault="00797CFA" w:rsidP="00DB6618">
      <w:pPr>
        <w:pStyle w:val="ListParagraph"/>
        <w:numPr>
          <w:ilvl w:val="0"/>
          <w:numId w:val="24"/>
        </w:numPr>
        <w:rPr>
          <w:lang w:val="en-US"/>
        </w:rPr>
      </w:pPr>
      <w:r w:rsidRPr="00DB6618">
        <w:rPr>
          <w:lang w:val="en-US"/>
        </w:rPr>
        <w:t>Using measurement reporting of current position including elevation/altitude, from which the network infers that the UE is not within a certain height of the ground anymore, thus it is considered “flying”.</w:t>
      </w:r>
    </w:p>
    <w:p w14:paraId="3BB12044" w14:textId="2796024F" w:rsidR="00180FB6" w:rsidRPr="00104A65" w:rsidRDefault="00941C7D" w:rsidP="00104A65">
      <w:pPr>
        <w:pStyle w:val="Heading2"/>
        <w:rPr>
          <w:rFonts w:eastAsiaTheme="minorEastAsia"/>
          <w:i w:val="0"/>
        </w:rPr>
      </w:pPr>
      <w:r w:rsidRPr="00104A65">
        <w:rPr>
          <w:rFonts w:eastAsiaTheme="minorEastAsia"/>
          <w:i w:val="0"/>
        </w:rPr>
        <w:t>Detecting unauthorized air-borne UE</w:t>
      </w:r>
    </w:p>
    <w:p w14:paraId="28257CB8" w14:textId="2A908D80" w:rsidR="00B64E70" w:rsidRDefault="00CC2149" w:rsidP="00180FB6">
      <w:r>
        <w:t>N</w:t>
      </w:r>
      <w:r w:rsidR="003F2692">
        <w:t>etwork may need to autonomously detect unauthorized flying vehicles</w:t>
      </w:r>
      <w:r>
        <w:t xml:space="preserve">, for billing purposes or especially if they are causing </w:t>
      </w:r>
      <w:proofErr w:type="spellStart"/>
      <w:r>
        <w:t>unusal</w:t>
      </w:r>
      <w:proofErr w:type="spellEnd"/>
      <w:r>
        <w:t xml:space="preserve"> interference</w:t>
      </w:r>
      <w:r w:rsidR="003F2692">
        <w:t>. V</w:t>
      </w:r>
      <w:r w:rsidR="00180FB6">
        <w:t>arious methods may be possible for detection of</w:t>
      </w:r>
      <w:r w:rsidR="003F2692">
        <w:t xml:space="preserve"> such</w:t>
      </w:r>
      <w:r w:rsidR="00180FB6">
        <w:t xml:space="preserve"> unauthorized flying vehicle.</w:t>
      </w:r>
      <w:r w:rsidR="00E01EE4">
        <w:t xml:space="preserve"> Some examples are given below.</w:t>
      </w:r>
      <w:r w:rsidR="00941C7D">
        <w:t xml:space="preserve"> Some of them are more specific to PHY</w:t>
      </w:r>
      <w:r w:rsidR="00E01EE4">
        <w:t xml:space="preserve"> (RAN1)</w:t>
      </w:r>
      <w:r w:rsidR="00941C7D">
        <w:t xml:space="preserve"> enhancements.</w:t>
      </w:r>
    </w:p>
    <w:p w14:paraId="0B89FB00" w14:textId="1AD34B5C" w:rsidR="00941C7D" w:rsidRDefault="00941C7D" w:rsidP="00941C7D">
      <w:pPr>
        <w:pStyle w:val="ListParagraph"/>
        <w:numPr>
          <w:ilvl w:val="0"/>
          <w:numId w:val="26"/>
        </w:numPr>
      </w:pPr>
      <w:r>
        <w:lastRenderedPageBreak/>
        <w:t>Network coordination of different cells</w:t>
      </w:r>
    </w:p>
    <w:p w14:paraId="51576809" w14:textId="65ABA784" w:rsidR="00941C7D" w:rsidRPr="00941C7D" w:rsidRDefault="00941C7D" w:rsidP="00941C7D">
      <w:r>
        <w:t xml:space="preserve">Network may be able to detect flying UE by </w:t>
      </w:r>
      <w:r w:rsidRPr="00941C7D">
        <w:t xml:space="preserve">comparing received power from the UE’s transmissions by near and far </w:t>
      </w:r>
      <w:proofErr w:type="spellStart"/>
      <w:r w:rsidRPr="00941C7D">
        <w:t>eNBs</w:t>
      </w:r>
      <w:proofErr w:type="spellEnd"/>
      <w:r w:rsidRPr="00941C7D">
        <w:t xml:space="preserve">. For the flying UEs, due to free-space propagation, it is expected that even the far away </w:t>
      </w:r>
      <w:proofErr w:type="spellStart"/>
      <w:r w:rsidRPr="00941C7D">
        <w:t>eNBs</w:t>
      </w:r>
      <w:proofErr w:type="spellEnd"/>
      <w:r w:rsidRPr="00941C7D">
        <w:t xml:space="preserve"> could detect the UE’s signals as being strong.</w:t>
      </w:r>
      <w:r w:rsidR="000B301C">
        <w:t xml:space="preserve"> </w:t>
      </w:r>
    </w:p>
    <w:p w14:paraId="36FED885" w14:textId="3D3E37DE" w:rsidR="00941C7D" w:rsidRDefault="000B301C" w:rsidP="00941C7D">
      <w:r>
        <w:t>In addition, network can evaluate</w:t>
      </w:r>
      <w:r w:rsidR="00941C7D" w:rsidRPr="00941C7D">
        <w:t xml:space="preserve"> mobility pattern of the UE. Drone UEs are expected to have less frequent handovers, that means they may be skipping the </w:t>
      </w:r>
      <w:proofErr w:type="spellStart"/>
      <w:r w:rsidR="00941C7D" w:rsidRPr="00941C7D">
        <w:t>neighbor</w:t>
      </w:r>
      <w:proofErr w:type="spellEnd"/>
      <w:r w:rsidR="00941C7D" w:rsidRPr="00941C7D">
        <w:t xml:space="preserve"> cells in-between the source and target cells, whereas terrestrial UEs may have </w:t>
      </w:r>
      <w:r>
        <w:t>no way to handover between the two far-away cells.  This is illustrated in figure below where the drone may be able to handover from A to C, but ground UE may need to go from A to B to C.</w:t>
      </w:r>
    </w:p>
    <w:p w14:paraId="1A6184EC" w14:textId="77777777" w:rsidR="000B301C" w:rsidRDefault="000B301C" w:rsidP="000B301C">
      <w:pPr>
        <w:keepNext/>
        <w:jc w:val="center"/>
      </w:pPr>
      <w:r w:rsidRPr="000B301C">
        <w:rPr>
          <w:noProof/>
          <w:lang w:val="en-US"/>
        </w:rPr>
        <w:drawing>
          <wp:inline distT="0" distB="0" distL="0" distR="0" wp14:anchorId="67332ADF" wp14:editId="3100A81F">
            <wp:extent cx="4032070" cy="1601477"/>
            <wp:effectExtent l="0" t="0" r="6985"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a:stretch>
                      <a:fillRect/>
                    </a:stretch>
                  </pic:blipFill>
                  <pic:spPr>
                    <a:xfrm>
                      <a:off x="0" y="0"/>
                      <a:ext cx="4032070" cy="1601477"/>
                    </a:xfrm>
                    <a:prstGeom prst="rect">
                      <a:avLst/>
                    </a:prstGeom>
                  </pic:spPr>
                </pic:pic>
              </a:graphicData>
            </a:graphic>
          </wp:inline>
        </w:drawing>
      </w:r>
    </w:p>
    <w:p w14:paraId="26FDD3EB" w14:textId="03903DE5" w:rsidR="000B301C" w:rsidRDefault="000B301C" w:rsidP="000B301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Detecting a flying UE</w:t>
      </w:r>
    </w:p>
    <w:p w14:paraId="02961035" w14:textId="355D7F78" w:rsidR="00E01EE4" w:rsidRDefault="00E01EE4" w:rsidP="00E01EE4">
      <w:pPr>
        <w:pStyle w:val="ListParagraph"/>
        <w:numPr>
          <w:ilvl w:val="0"/>
          <w:numId w:val="26"/>
        </w:numPr>
      </w:pPr>
      <w:r>
        <w:t>Based on UE’s location information</w:t>
      </w:r>
    </w:p>
    <w:p w14:paraId="5EEFDCC8" w14:textId="58898A65" w:rsidR="00E01EE4" w:rsidRDefault="00E01EE4" w:rsidP="00E01EE4">
      <w:pPr>
        <w:ind w:left="360"/>
      </w:pPr>
      <w:r>
        <w:t xml:space="preserve">If the UE is reporting its coordinates </w:t>
      </w:r>
      <w:r w:rsidR="003F2692">
        <w:t xml:space="preserve">which </w:t>
      </w:r>
      <w:r>
        <w:t>may be for other use cases, the network can use this information to detect a UE</w:t>
      </w:r>
      <w:r w:rsidR="003F2692">
        <w:t xml:space="preserve"> which is not on or near the ground</w:t>
      </w:r>
      <w:r>
        <w:t xml:space="preserve">. </w:t>
      </w:r>
      <w:r w:rsidR="00A24B51">
        <w:t>However, there may be ambiguity in some cases such as between a drone UE and a UE in a high building or an elevated highway.</w:t>
      </w:r>
    </w:p>
    <w:p w14:paraId="54AC2D94" w14:textId="44B42BEE" w:rsidR="00E01EE4" w:rsidRDefault="00E01EE4" w:rsidP="00E01EE4">
      <w:pPr>
        <w:pStyle w:val="ListParagraph"/>
        <w:numPr>
          <w:ilvl w:val="0"/>
          <w:numId w:val="26"/>
        </w:numPr>
      </w:pPr>
      <w:r>
        <w:t>Angle-of-arrival estimation</w:t>
      </w:r>
    </w:p>
    <w:p w14:paraId="4F0621BA" w14:textId="6C8D2D74" w:rsidR="00E01EE4" w:rsidRDefault="00E01EE4" w:rsidP="00E01EE4">
      <w:pPr>
        <w:ind w:left="360"/>
      </w:pPr>
      <w:r>
        <w:t xml:space="preserve">Thanks to MIMO capabilities, the </w:t>
      </w:r>
      <w:r w:rsidR="0031327E">
        <w:t xml:space="preserve">FD-MIMO equipped </w:t>
      </w:r>
      <w:proofErr w:type="spellStart"/>
      <w:r>
        <w:t>eNB</w:t>
      </w:r>
      <w:proofErr w:type="spellEnd"/>
      <w:r>
        <w:t xml:space="preserve"> can estimate angle-of-arrival of the UL signal from the UE, and based on it, the </w:t>
      </w:r>
      <w:proofErr w:type="spellStart"/>
      <w:r>
        <w:t>eNB</w:t>
      </w:r>
      <w:proofErr w:type="spellEnd"/>
      <w:r>
        <w:t xml:space="preserve"> may be able to detect that the signal is coming from the sky, not from the ground.</w:t>
      </w:r>
      <w:r w:rsidR="0031327E">
        <w:t xml:space="preserve"> </w:t>
      </w:r>
      <w:r w:rsidR="00A24B51">
        <w:t>Similar</w:t>
      </w:r>
      <w:r w:rsidR="0031327E">
        <w:t xml:space="preserve"> ambiguity</w:t>
      </w:r>
      <w:r w:rsidR="00A24B51">
        <w:t xml:space="preserve"> as described in Option 2 may be experienced for this option also.</w:t>
      </w:r>
    </w:p>
    <w:p w14:paraId="0DA54B6A" w14:textId="757880CF" w:rsidR="00B151C4" w:rsidRDefault="00B151C4" w:rsidP="00B151C4">
      <w:pPr>
        <w:rPr>
          <w:lang w:eastAsia="ja-JP"/>
        </w:rPr>
      </w:pPr>
      <w:r>
        <w:rPr>
          <w:lang w:eastAsia="ja-JP"/>
        </w:rPr>
        <w:t>There may be several actions the network can take based on such detection. For example:</w:t>
      </w:r>
    </w:p>
    <w:p w14:paraId="194AC76D" w14:textId="6ECC6350" w:rsidR="00B151C4" w:rsidRDefault="00B151C4" w:rsidP="00B151C4">
      <w:pPr>
        <w:numPr>
          <w:ilvl w:val="0"/>
          <w:numId w:val="6"/>
        </w:numPr>
        <w:overflowPunct/>
        <w:autoSpaceDE/>
        <w:autoSpaceDN/>
        <w:adjustRightInd/>
        <w:spacing w:after="0"/>
        <w:textAlignment w:val="auto"/>
        <w:rPr>
          <w:lang w:eastAsia="ja-JP"/>
        </w:rPr>
      </w:pPr>
      <w:proofErr w:type="spellStart"/>
      <w:r>
        <w:rPr>
          <w:lang w:eastAsia="ja-JP"/>
        </w:rPr>
        <w:t>eNB</w:t>
      </w:r>
      <w:proofErr w:type="spellEnd"/>
      <w:r>
        <w:rPr>
          <w:lang w:eastAsia="ja-JP"/>
        </w:rPr>
        <w:t xml:space="preserve"> uses the drone related enhancements only for authorized and </w:t>
      </w:r>
      <w:r w:rsidR="005C4FBC">
        <w:rPr>
          <w:lang w:eastAsia="ja-JP"/>
        </w:rPr>
        <w:t>air-borne</w:t>
      </w:r>
      <w:r>
        <w:rPr>
          <w:lang w:eastAsia="ja-JP"/>
        </w:rPr>
        <w:t xml:space="preserve"> vehicles.</w:t>
      </w:r>
    </w:p>
    <w:p w14:paraId="64D150A0" w14:textId="55678494" w:rsidR="00B151C4" w:rsidRDefault="00B151C4" w:rsidP="00B151C4">
      <w:pPr>
        <w:numPr>
          <w:ilvl w:val="0"/>
          <w:numId w:val="6"/>
        </w:numPr>
        <w:overflowPunct/>
        <w:autoSpaceDE/>
        <w:autoSpaceDN/>
        <w:adjustRightInd/>
        <w:spacing w:after="0"/>
        <w:textAlignment w:val="auto"/>
        <w:rPr>
          <w:lang w:eastAsia="ja-JP"/>
        </w:rPr>
      </w:pPr>
      <w:proofErr w:type="spellStart"/>
      <w:r>
        <w:rPr>
          <w:lang w:eastAsia="ja-JP"/>
        </w:rPr>
        <w:t>eNB</w:t>
      </w:r>
      <w:proofErr w:type="spellEnd"/>
      <w:r>
        <w:rPr>
          <w:lang w:eastAsia="ja-JP"/>
        </w:rPr>
        <w:t xml:space="preserve"> detects non-authorized aerial vehicles and punishes such users later, e.g. by blacklisting.</w:t>
      </w:r>
    </w:p>
    <w:p w14:paraId="7F55F89B" w14:textId="77777777" w:rsidR="00B151C4" w:rsidRDefault="00B151C4" w:rsidP="00B151C4">
      <w:pPr>
        <w:overflowPunct/>
        <w:autoSpaceDE/>
        <w:autoSpaceDN/>
        <w:adjustRightInd/>
        <w:spacing w:after="0"/>
        <w:ind w:left="720"/>
        <w:textAlignment w:val="auto"/>
        <w:rPr>
          <w:lang w:eastAsia="ja-JP"/>
        </w:rPr>
      </w:pPr>
    </w:p>
    <w:p w14:paraId="068C5E06" w14:textId="33A7D463" w:rsidR="00406F1F" w:rsidRDefault="00406F1F" w:rsidP="00B151C4">
      <w:r>
        <w:t>N</w:t>
      </w:r>
      <w:r w:rsidR="002C3FFD">
        <w:t>ote that all the options above are based on estimations and</w:t>
      </w:r>
      <w:r>
        <w:t xml:space="preserve"> they </w:t>
      </w:r>
      <w:r w:rsidR="00FB480D">
        <w:t xml:space="preserve">may </w:t>
      </w:r>
      <w:r>
        <w:t xml:space="preserve">be </w:t>
      </w:r>
      <w:r w:rsidR="00FB480D">
        <w:t xml:space="preserve">able </w:t>
      </w:r>
      <w:r>
        <w:t>to identify air-borne</w:t>
      </w:r>
      <w:r w:rsidR="00E5044D">
        <w:t xml:space="preserve"> UE causing interference with a</w:t>
      </w:r>
      <w:r w:rsidR="00FB480D">
        <w:t xml:space="preserve"> certain </w:t>
      </w:r>
      <w:r>
        <w:t>accuracy.</w:t>
      </w:r>
    </w:p>
    <w:p w14:paraId="3F70CF0F" w14:textId="2CC308D7" w:rsidR="00406F1F" w:rsidRPr="000E40BB" w:rsidRDefault="00406F1F" w:rsidP="00406F1F">
      <w:pPr>
        <w:pStyle w:val="Observation"/>
        <w:rPr>
          <w:lang w:val="en-US"/>
        </w:rPr>
      </w:pPr>
      <w:bookmarkStart w:id="7" w:name="_Toc490044971"/>
      <w:bookmarkStart w:id="8" w:name="_Toc490045014"/>
      <w:r>
        <w:t>RAN2 may be able to define estimation based solution for the network to detect air-borne UEs causing interference.</w:t>
      </w:r>
      <w:bookmarkEnd w:id="7"/>
      <w:bookmarkEnd w:id="8"/>
    </w:p>
    <w:p w14:paraId="73691D54" w14:textId="7AFF7121" w:rsidR="00B151C4" w:rsidRDefault="00406F1F" w:rsidP="00B151C4">
      <w:r>
        <w:t>However, as they are based on estimation,</w:t>
      </w:r>
      <w:r w:rsidR="002C3FFD">
        <w:t xml:space="preserve"> none of the detection methods</w:t>
      </w:r>
      <w:r>
        <w:t xml:space="preserve"> described above</w:t>
      </w:r>
      <w:r w:rsidR="002C3FFD">
        <w:t xml:space="preserve"> may be </w:t>
      </w:r>
      <w:r w:rsidR="00CC2149">
        <w:t>guaranteed to be accurate</w:t>
      </w:r>
      <w:r w:rsidR="002C3FFD">
        <w:t>. Thus, f</w:t>
      </w:r>
      <w:r w:rsidR="00B151C4">
        <w:t>rom regulatory point of view, RAN2 may be unable to have any strict solutions where network is the one detecting such falsifying (unauthorized) UEs.</w:t>
      </w:r>
    </w:p>
    <w:p w14:paraId="608270F1" w14:textId="6089B065" w:rsidR="002C3FFD" w:rsidRPr="000E40BB" w:rsidRDefault="002C3FFD" w:rsidP="002C3FFD">
      <w:pPr>
        <w:pStyle w:val="Observation"/>
        <w:rPr>
          <w:lang w:val="en-US"/>
        </w:rPr>
      </w:pPr>
      <w:bookmarkStart w:id="9" w:name="_Toc481162652"/>
      <w:bookmarkStart w:id="10" w:name="_Toc481162745"/>
      <w:bookmarkStart w:id="11" w:name="_Toc481530377"/>
      <w:bookmarkStart w:id="12" w:name="_Toc481753559"/>
      <w:bookmarkStart w:id="13" w:name="_Toc490044972"/>
      <w:bookmarkStart w:id="14" w:name="_Toc490045015"/>
      <w:r>
        <w:t xml:space="preserve">RAN2 may be unable to have any strict solution </w:t>
      </w:r>
      <w:r w:rsidR="00EB6ACF">
        <w:t>for the</w:t>
      </w:r>
      <w:r>
        <w:t xml:space="preserve"> network </w:t>
      </w:r>
      <w:r w:rsidR="00EB6ACF">
        <w:t>to detect</w:t>
      </w:r>
      <w:r>
        <w:t xml:space="preserve"> falsifying (unauthorized) UEs.</w:t>
      </w:r>
      <w:bookmarkEnd w:id="9"/>
      <w:bookmarkEnd w:id="10"/>
      <w:bookmarkEnd w:id="11"/>
      <w:bookmarkEnd w:id="12"/>
      <w:bookmarkEnd w:id="13"/>
      <w:bookmarkEnd w:id="14"/>
    </w:p>
    <w:p w14:paraId="638A17C2" w14:textId="320AEC8C" w:rsidR="000E40BB" w:rsidRPr="00104A65" w:rsidRDefault="00DE05DE" w:rsidP="00104A65">
      <w:pPr>
        <w:pStyle w:val="Heading2"/>
        <w:rPr>
          <w:rFonts w:eastAsiaTheme="minorEastAsia"/>
          <w:i w:val="0"/>
        </w:rPr>
      </w:pPr>
      <w:r w:rsidRPr="00104A65">
        <w:rPr>
          <w:rFonts w:eastAsiaTheme="minorEastAsia"/>
          <w:i w:val="0"/>
        </w:rPr>
        <w:lastRenderedPageBreak/>
        <w:t>Handling u</w:t>
      </w:r>
      <w:r w:rsidR="000E40BB" w:rsidRPr="00104A65">
        <w:rPr>
          <w:rFonts w:eastAsiaTheme="minorEastAsia"/>
          <w:i w:val="0"/>
        </w:rPr>
        <w:t>nauthorized air-borne UE</w:t>
      </w:r>
    </w:p>
    <w:p w14:paraId="3FA661C0" w14:textId="42388E5C" w:rsidR="009D1AF3" w:rsidRPr="000E40BB" w:rsidRDefault="00797CFA" w:rsidP="000E40BB">
      <w:pPr>
        <w:tabs>
          <w:tab w:val="num" w:pos="1440"/>
        </w:tabs>
        <w:rPr>
          <w:lang w:val="en-US"/>
        </w:rPr>
      </w:pPr>
      <w:r w:rsidRPr="000E40BB">
        <w:rPr>
          <w:lang w:val="en-US"/>
        </w:rPr>
        <w:t>If the UE is not authorized to fly, but attempting to connect to network as a “drone UE”, the network should reject the admission request.</w:t>
      </w:r>
      <w:r w:rsidR="000E40BB">
        <w:rPr>
          <w:lang w:val="en-US"/>
        </w:rPr>
        <w:t xml:space="preserve"> </w:t>
      </w:r>
      <w:r w:rsidRPr="000E40BB">
        <w:rPr>
          <w:lang w:val="en-US"/>
        </w:rPr>
        <w:t>The authorization to fly may be controlled from subscription information stored in HSS.</w:t>
      </w:r>
    </w:p>
    <w:p w14:paraId="5C44F66A" w14:textId="3D074675" w:rsidR="00B151C4" w:rsidRDefault="00797CFA" w:rsidP="00C971CE">
      <w:r w:rsidRPr="000E40BB">
        <w:rPr>
          <w:lang w:val="en-US"/>
        </w:rPr>
        <w:t xml:space="preserve">If </w:t>
      </w:r>
      <w:r w:rsidR="000E40BB">
        <w:rPr>
          <w:lang w:val="en-US"/>
        </w:rPr>
        <w:t xml:space="preserve">a </w:t>
      </w:r>
      <w:r w:rsidRPr="000E40BB">
        <w:rPr>
          <w:lang w:val="en-US"/>
        </w:rPr>
        <w:t>UE</w:t>
      </w:r>
      <w:r w:rsidR="000E40BB">
        <w:rPr>
          <w:lang w:val="en-US"/>
        </w:rPr>
        <w:t xml:space="preserve"> already connected as terrestrial UE, which</w:t>
      </w:r>
      <w:r w:rsidRPr="000E40BB">
        <w:rPr>
          <w:lang w:val="en-US"/>
        </w:rPr>
        <w:t xml:space="preserve"> is not authorized to fly</w:t>
      </w:r>
      <w:r w:rsidR="000E40BB">
        <w:rPr>
          <w:lang w:val="en-US"/>
        </w:rPr>
        <w:t xml:space="preserve"> </w:t>
      </w:r>
      <w:r w:rsidRPr="000E40BB">
        <w:rPr>
          <w:lang w:val="en-US"/>
        </w:rPr>
        <w:t>is detected to be flying, the network may</w:t>
      </w:r>
      <w:r w:rsidR="000E40BB">
        <w:rPr>
          <w:lang w:val="en-US"/>
        </w:rPr>
        <w:t xml:space="preserve"> l</w:t>
      </w:r>
      <w:r w:rsidRPr="000E40BB">
        <w:rPr>
          <w:lang w:val="en-US"/>
        </w:rPr>
        <w:t>imit its service, however it should be noted that</w:t>
      </w:r>
      <w:r w:rsidR="00C971CE">
        <w:rPr>
          <w:lang w:val="en-US"/>
        </w:rPr>
        <w:t>, if command and control is also via LTE connection,</w:t>
      </w:r>
      <w:r w:rsidRPr="000E40BB">
        <w:rPr>
          <w:lang w:val="en-US"/>
        </w:rPr>
        <w:t xml:space="preserve"> immediately shutting off the service </w:t>
      </w:r>
      <w:r w:rsidR="008B1A08">
        <w:rPr>
          <w:lang w:val="en-US"/>
        </w:rPr>
        <w:t xml:space="preserve">for an unauthorized air-borne UE after the detection </w:t>
      </w:r>
      <w:r w:rsidRPr="000E40BB">
        <w:rPr>
          <w:lang w:val="en-US"/>
        </w:rPr>
        <w:t xml:space="preserve">may not be </w:t>
      </w:r>
      <w:proofErr w:type="gramStart"/>
      <w:r w:rsidRPr="000E40BB">
        <w:rPr>
          <w:lang w:val="en-US"/>
        </w:rPr>
        <w:t>a good idea</w:t>
      </w:r>
      <w:proofErr w:type="gramEnd"/>
      <w:r w:rsidRPr="000E40BB">
        <w:rPr>
          <w:lang w:val="en-US"/>
        </w:rPr>
        <w:t xml:space="preserve"> because the drone may need ongoing communication to safely land.</w:t>
      </w:r>
      <w:r w:rsidR="00C971CE">
        <w:rPr>
          <w:lang w:val="en-US"/>
        </w:rPr>
        <w:t xml:space="preserve"> The network may b</w:t>
      </w:r>
      <w:r w:rsidRPr="000E40BB">
        <w:rPr>
          <w:lang w:val="en-US"/>
        </w:rPr>
        <w:t>lacklist the UE from further service after landing.</w:t>
      </w:r>
      <w:r w:rsidR="00B151C4" w:rsidRPr="00B151C4">
        <w:t xml:space="preserve"> </w:t>
      </w:r>
    </w:p>
    <w:p w14:paraId="5B26D49D" w14:textId="2622A00E" w:rsidR="00A1327E" w:rsidRDefault="00A1327E" w:rsidP="00A1327E">
      <w:pPr>
        <w:pStyle w:val="Proposal"/>
      </w:pPr>
      <w:bookmarkStart w:id="15" w:name="_Toc481162647"/>
      <w:bookmarkStart w:id="16" w:name="_Toc481162740"/>
      <w:bookmarkStart w:id="17" w:name="_Toc481530380"/>
      <w:bookmarkStart w:id="18" w:name="_Toc481753562"/>
      <w:bookmarkStart w:id="19" w:name="_Toc490044978"/>
      <w:bookmarkStart w:id="20" w:name="_Toc490045225"/>
      <w:bookmarkStart w:id="21" w:name="_Toc490171299"/>
      <w:bookmarkStart w:id="22" w:name="_Toc490171477"/>
      <w:bookmarkStart w:id="23" w:name="_Toc490212730"/>
      <w:r>
        <w:t>Discuss on ways to detect and handle unauthorized air-borne UEs</w:t>
      </w:r>
      <w:r w:rsidR="00520BD8">
        <w:t xml:space="preserve"> or UEs causing interference</w:t>
      </w:r>
      <w:r>
        <w:t>.</w:t>
      </w:r>
      <w:bookmarkEnd w:id="15"/>
      <w:bookmarkEnd w:id="16"/>
      <w:bookmarkEnd w:id="17"/>
      <w:bookmarkEnd w:id="18"/>
      <w:bookmarkEnd w:id="19"/>
      <w:bookmarkEnd w:id="20"/>
      <w:bookmarkEnd w:id="21"/>
      <w:bookmarkEnd w:id="22"/>
      <w:bookmarkEnd w:id="23"/>
      <w:r>
        <w:t xml:space="preserve"> </w:t>
      </w:r>
    </w:p>
    <w:p w14:paraId="1F40ADB2" w14:textId="6D06BC02" w:rsidR="00F96C9B" w:rsidRPr="00623305" w:rsidRDefault="00F96C9B" w:rsidP="00976FBF">
      <w:pPr>
        <w:pStyle w:val="Heading1"/>
      </w:pPr>
      <w:r w:rsidRPr="00623305">
        <w:t>Drone-capable UE</w:t>
      </w:r>
    </w:p>
    <w:p w14:paraId="64EEC1B0" w14:textId="68C2A50E" w:rsidR="0049173E" w:rsidRPr="00104A65" w:rsidRDefault="0049173E" w:rsidP="00976FBF">
      <w:pPr>
        <w:pStyle w:val="Heading2"/>
        <w:rPr>
          <w:rFonts w:eastAsiaTheme="minorEastAsia"/>
          <w:i w:val="0"/>
        </w:rPr>
      </w:pPr>
      <w:r w:rsidRPr="00104A65">
        <w:rPr>
          <w:rFonts w:eastAsiaTheme="minorEastAsia"/>
          <w:i w:val="0"/>
        </w:rPr>
        <w:t>Capability</w:t>
      </w:r>
    </w:p>
    <w:p w14:paraId="0F545B4F" w14:textId="3379DBB7" w:rsidR="00F96C9B" w:rsidRPr="00623305" w:rsidRDefault="00F96C9B" w:rsidP="00F96C9B">
      <w:r w:rsidRPr="00623305">
        <w:t>From RAN point of view, this one should be easier of the two aspects</w:t>
      </w:r>
      <w:r w:rsidR="00520BD8">
        <w:t xml:space="preserve"> of identification</w:t>
      </w:r>
      <w:r w:rsidRPr="00623305">
        <w:t xml:space="preserve">. </w:t>
      </w:r>
    </w:p>
    <w:p w14:paraId="323FB0C7" w14:textId="77777777" w:rsidR="00F96C9B" w:rsidRPr="00623305" w:rsidRDefault="00F96C9B" w:rsidP="00F96C9B">
      <w:r w:rsidRPr="00623305">
        <w:t>First, RAN2 needs to clarify whether any UE that can be “attached” to a vehicle able to fly should be considered a drone-capable UE, or whether only the UEs which themselves can fly should be considered a drone-capable UE.</w:t>
      </w:r>
    </w:p>
    <w:p w14:paraId="506D9C48" w14:textId="77777777" w:rsidR="00F96C9B" w:rsidRPr="00623305" w:rsidRDefault="00F96C9B" w:rsidP="00F96C9B">
      <w:pPr>
        <w:pStyle w:val="Observation"/>
      </w:pPr>
      <w:bookmarkStart w:id="24" w:name="_Toc490044973"/>
      <w:bookmarkStart w:id="25" w:name="_Toc490045016"/>
      <w:r w:rsidRPr="00623305">
        <w:t>While certain UEs may be specifically for drone use-case, other UEs may be dual mode (e.g., smartphones which can be (legally) attached to flying vehicles).</w:t>
      </w:r>
      <w:bookmarkEnd w:id="24"/>
      <w:bookmarkEnd w:id="25"/>
    </w:p>
    <w:p w14:paraId="181155C4" w14:textId="77777777" w:rsidR="00F96C9B" w:rsidRPr="00623305" w:rsidRDefault="00F96C9B" w:rsidP="00F96C9B">
      <w:r w:rsidRPr="00623305">
        <w:t>In addition, UEs which are specifically designed for drone use (e.g. integrated in the drones) also need to support both types of communication (terrestrial mode while they are not flying, and in-flight or air-borne mode once they start flying.)</w:t>
      </w:r>
    </w:p>
    <w:p w14:paraId="6C141159" w14:textId="77777777" w:rsidR="00F96C9B" w:rsidRPr="00623305" w:rsidRDefault="00F96C9B" w:rsidP="00F96C9B">
      <w:r w:rsidRPr="00623305">
        <w:t xml:space="preserve">In either case, the UE can self-identify as a drone-capable UE during initial attach procedure. </w:t>
      </w:r>
    </w:p>
    <w:p w14:paraId="58EA78AB" w14:textId="77777777" w:rsidR="00F96C9B" w:rsidRPr="00623305" w:rsidRDefault="00F96C9B" w:rsidP="00F96C9B">
      <w:pPr>
        <w:pStyle w:val="Observation"/>
      </w:pPr>
      <w:bookmarkStart w:id="26" w:name="_Toc490044974"/>
      <w:bookmarkStart w:id="27" w:name="_Toc490045017"/>
      <w:r w:rsidRPr="00623305">
        <w:t>UE should be able to identify itself as a drone-capable UE.</w:t>
      </w:r>
      <w:bookmarkEnd w:id="26"/>
      <w:bookmarkEnd w:id="27"/>
    </w:p>
    <w:p w14:paraId="36242358" w14:textId="77777777" w:rsidR="00F96C9B" w:rsidRPr="00623305" w:rsidRDefault="00F96C9B" w:rsidP="00F96C9B">
      <w:r w:rsidRPr="00623305">
        <w:t>There may be different options to achieve this.</w:t>
      </w:r>
    </w:p>
    <w:p w14:paraId="236CBE0A" w14:textId="77777777" w:rsidR="00F96C9B" w:rsidRPr="00623305" w:rsidRDefault="00F96C9B" w:rsidP="00F96C9B">
      <w:pPr>
        <w:pStyle w:val="ListParagraph"/>
        <w:numPr>
          <w:ilvl w:val="1"/>
          <w:numId w:val="19"/>
        </w:numPr>
      </w:pPr>
      <w:r w:rsidRPr="00623305">
        <w:t xml:space="preserve">UE capability signalling to indicate the UE is a drone UE (e.g., </w:t>
      </w:r>
      <w:proofErr w:type="spellStart"/>
      <w:r w:rsidRPr="00623305">
        <w:rPr>
          <w:i/>
          <w:iCs/>
        </w:rPr>
        <w:t>droneUE</w:t>
      </w:r>
      <w:proofErr w:type="spellEnd"/>
      <w:r w:rsidRPr="00623305">
        <w:t xml:space="preserve"> = TRUE or </w:t>
      </w:r>
      <w:proofErr w:type="spellStart"/>
      <w:r w:rsidRPr="00623305">
        <w:rPr>
          <w:i/>
          <w:iCs/>
        </w:rPr>
        <w:t>droneFunctions</w:t>
      </w:r>
      <w:proofErr w:type="spellEnd"/>
      <w:r w:rsidRPr="00623305">
        <w:rPr>
          <w:i/>
          <w:iCs/>
        </w:rPr>
        <w:t xml:space="preserve"> = supported</w:t>
      </w:r>
      <w:r w:rsidRPr="00623305">
        <w:t>).</w:t>
      </w:r>
    </w:p>
    <w:p w14:paraId="1DC33BA9" w14:textId="77777777" w:rsidR="00F96C9B" w:rsidRPr="00623305" w:rsidRDefault="00F96C9B" w:rsidP="00F96C9B">
      <w:pPr>
        <w:pStyle w:val="ListParagraph"/>
        <w:numPr>
          <w:ilvl w:val="1"/>
          <w:numId w:val="19"/>
        </w:numPr>
      </w:pPr>
      <w:r w:rsidRPr="00623305">
        <w:t>New UE category(</w:t>
      </w:r>
      <w:proofErr w:type="spellStart"/>
      <w:r w:rsidRPr="00623305">
        <w:t>ies</w:t>
      </w:r>
      <w:proofErr w:type="spellEnd"/>
      <w:r w:rsidRPr="00623305">
        <w:t>) specific to drone use case can be defined.</w:t>
      </w:r>
    </w:p>
    <w:p w14:paraId="65D47472" w14:textId="77777777" w:rsidR="00F96C9B" w:rsidRPr="00623305" w:rsidRDefault="00F96C9B" w:rsidP="00F96C9B">
      <w:r w:rsidRPr="00623305">
        <w:t>Among these options, we think Option 1 is preferable.</w:t>
      </w:r>
    </w:p>
    <w:p w14:paraId="22842025" w14:textId="77777777" w:rsidR="00F96C9B" w:rsidRPr="00623305" w:rsidRDefault="00F96C9B" w:rsidP="00F96C9B">
      <w:pPr>
        <w:pStyle w:val="Proposal"/>
      </w:pPr>
      <w:bookmarkStart w:id="28" w:name="_Toc490044979"/>
      <w:bookmarkStart w:id="29" w:name="_Toc490045226"/>
      <w:bookmarkStart w:id="30" w:name="_Toc490171300"/>
      <w:bookmarkStart w:id="31" w:name="_Toc490171478"/>
      <w:bookmarkStart w:id="32" w:name="_Toc490212731"/>
      <w:r w:rsidRPr="00623305">
        <w:t>UE capability signalling is used to indicate to the network that the UE is drone-capable.</w:t>
      </w:r>
      <w:bookmarkEnd w:id="28"/>
      <w:bookmarkEnd w:id="29"/>
      <w:bookmarkEnd w:id="30"/>
      <w:bookmarkEnd w:id="31"/>
      <w:bookmarkEnd w:id="32"/>
    </w:p>
    <w:p w14:paraId="6830B260" w14:textId="77777777" w:rsidR="0049173E" w:rsidRPr="00104A65" w:rsidRDefault="0049173E" w:rsidP="00976FBF">
      <w:pPr>
        <w:pStyle w:val="Heading2"/>
        <w:rPr>
          <w:rFonts w:eastAsiaTheme="minorEastAsia"/>
          <w:i w:val="0"/>
        </w:rPr>
      </w:pPr>
      <w:r w:rsidRPr="00104A65">
        <w:rPr>
          <w:rFonts w:eastAsiaTheme="minorEastAsia"/>
          <w:i w:val="0"/>
        </w:rPr>
        <w:t>Certification</w:t>
      </w:r>
    </w:p>
    <w:p w14:paraId="41D1E00B" w14:textId="7C085EFB" w:rsidR="00F96C9B" w:rsidRPr="00623305" w:rsidRDefault="00F96C9B" w:rsidP="00F96C9B">
      <w:r w:rsidRPr="00623305">
        <w:t xml:space="preserve">Based on regional regulations, recreational use of drones may be allowed without special permit for aerial vehicles meeting certain conditions whereas special permits may be required for commercial use. For example, in Canada, a Special Flight Operation Certificate may be required for any aerial vehicle weighing more than 2kg used for work or for research, whereas the certificate is not required for aerial vehicles up to 35kg if it is used only for recreation [3]. </w:t>
      </w:r>
    </w:p>
    <w:p w14:paraId="2B8CCD1B" w14:textId="70685923" w:rsidR="00F96C9B" w:rsidRPr="00623305" w:rsidRDefault="00F96C9B" w:rsidP="00F96C9B">
      <w:pPr>
        <w:pStyle w:val="Observation"/>
      </w:pPr>
      <w:bookmarkStart w:id="33" w:name="_Toc490044975"/>
      <w:bookmarkStart w:id="34" w:name="_Toc490045018"/>
      <w:r w:rsidRPr="00623305">
        <w:t>Regulations may require drone-capable UEs to have special</w:t>
      </w:r>
      <w:r w:rsidR="005E6FD4">
        <w:t xml:space="preserve"> identification codes </w:t>
      </w:r>
      <w:r w:rsidR="00863285">
        <w:t>and/</w:t>
      </w:r>
      <w:r w:rsidR="005E6FD4">
        <w:t>or</w:t>
      </w:r>
      <w:r w:rsidRPr="00623305">
        <w:t xml:space="preserve"> “certificates”.</w:t>
      </w:r>
      <w:bookmarkEnd w:id="33"/>
      <w:bookmarkEnd w:id="34"/>
    </w:p>
    <w:p w14:paraId="53A546BF" w14:textId="34A3F7D9" w:rsidR="00F96C9B" w:rsidRPr="00623305" w:rsidRDefault="00F96C9B" w:rsidP="00F96C9B">
      <w:r w:rsidRPr="00623305">
        <w:lastRenderedPageBreak/>
        <w:t xml:space="preserve">Based on the regulations, the UEs may be provided with some predefined keys or identification codes as the “certificates”. The identification codes can be encrypted. </w:t>
      </w:r>
      <w:r w:rsidR="005E6FD4">
        <w:t xml:space="preserve">As captured in the agreements, it is still FFS </w:t>
      </w:r>
      <w:r w:rsidRPr="00623305">
        <w:t>whether 3GPP need to validate such certificates before providing drone service.</w:t>
      </w:r>
    </w:p>
    <w:p w14:paraId="0697E13C" w14:textId="1168193A" w:rsidR="00F96C9B" w:rsidRPr="00623305" w:rsidRDefault="00F96C9B" w:rsidP="00F96C9B">
      <w:pPr>
        <w:pStyle w:val="Proposal"/>
      </w:pPr>
      <w:bookmarkStart w:id="35" w:name="_Toc490044980"/>
      <w:bookmarkStart w:id="36" w:name="_Toc490045227"/>
      <w:bookmarkStart w:id="37" w:name="_Toc490171301"/>
      <w:bookmarkStart w:id="38" w:name="_Toc490171479"/>
      <w:bookmarkStart w:id="39" w:name="_Toc490212732"/>
      <w:r w:rsidRPr="00623305">
        <w:t xml:space="preserve">Discuss whether validation of drone </w:t>
      </w:r>
      <w:r w:rsidR="005E6FD4">
        <w:t>identification and</w:t>
      </w:r>
      <w:r w:rsidR="00863285">
        <w:t>/or</w:t>
      </w:r>
      <w:r w:rsidR="005E6FD4">
        <w:t xml:space="preserve"> </w:t>
      </w:r>
      <w:r w:rsidRPr="00623305">
        <w:t>certificates should be considered in the SI.</w:t>
      </w:r>
      <w:bookmarkEnd w:id="35"/>
      <w:bookmarkEnd w:id="36"/>
      <w:bookmarkEnd w:id="37"/>
      <w:bookmarkEnd w:id="38"/>
      <w:bookmarkEnd w:id="39"/>
    </w:p>
    <w:p w14:paraId="72F1702F" w14:textId="619C6DEE" w:rsidR="00F96C9B" w:rsidRDefault="00F96C9B" w:rsidP="00976FBF">
      <w:r w:rsidRPr="00623305">
        <w:t xml:space="preserve">If such validation is deemed necessary, the “certificate” may be provided to the network by the UE using NAS </w:t>
      </w:r>
      <w:proofErr w:type="spellStart"/>
      <w:r w:rsidRPr="00623305">
        <w:t>signaling</w:t>
      </w:r>
      <w:proofErr w:type="spellEnd"/>
      <w:r w:rsidRPr="00623305">
        <w:t xml:space="preserve">, e.g. during initial attach procedure, or as a dedicated RRC connection reconfiguration procedure later (when the dual mode UE wants to start drone operation). The CN can perform authentication of the certificate/code and, if authenticated, deliver such information (e.g. drone authentication success) to RAN over S1 </w:t>
      </w:r>
      <w:proofErr w:type="spellStart"/>
      <w:r w:rsidRPr="00623305">
        <w:t>signaling</w:t>
      </w:r>
      <w:proofErr w:type="spellEnd"/>
      <w:r w:rsidRPr="00623305">
        <w:t xml:space="preserve">. This </w:t>
      </w:r>
      <w:r w:rsidRPr="00623305">
        <w:rPr>
          <w:lang w:eastAsia="ja-JP"/>
        </w:rPr>
        <w:t xml:space="preserve">should have minimal impact to RAN2. RAN2 would need to design RRC signalling to exchange such information between the UE and </w:t>
      </w:r>
      <w:proofErr w:type="spellStart"/>
      <w:r w:rsidRPr="00623305">
        <w:rPr>
          <w:lang w:eastAsia="ja-JP"/>
        </w:rPr>
        <w:t>eNB</w:t>
      </w:r>
      <w:proofErr w:type="spellEnd"/>
      <w:r w:rsidRPr="00623305">
        <w:rPr>
          <w:lang w:eastAsia="ja-JP"/>
        </w:rPr>
        <w:t>.</w:t>
      </w:r>
    </w:p>
    <w:p w14:paraId="11EEE74F" w14:textId="77B8C91D" w:rsidR="00D030FC" w:rsidRDefault="00D030FC" w:rsidP="00976FBF">
      <w:pPr>
        <w:pStyle w:val="Proposal"/>
        <w:numPr>
          <w:ilvl w:val="0"/>
          <w:numId w:val="0"/>
        </w:numPr>
      </w:pPr>
    </w:p>
    <w:p w14:paraId="568FC068" w14:textId="1D5C097E" w:rsidR="00C971CE" w:rsidRPr="00D030FC" w:rsidRDefault="00C971CE" w:rsidP="008C7727">
      <w:pPr>
        <w:pStyle w:val="Heading1"/>
        <w:rPr>
          <w:lang w:val="en-US"/>
        </w:rPr>
      </w:pPr>
      <w:r w:rsidRPr="00D030FC">
        <w:rPr>
          <w:lang w:val="en-US"/>
        </w:rPr>
        <w:t>Access control</w:t>
      </w:r>
    </w:p>
    <w:p w14:paraId="5407485C" w14:textId="1F4D2645" w:rsidR="003C3DC5" w:rsidRDefault="00C971CE" w:rsidP="00C971CE">
      <w:pPr>
        <w:tabs>
          <w:tab w:val="num" w:pos="1440"/>
        </w:tabs>
        <w:rPr>
          <w:lang w:val="en-US"/>
        </w:rPr>
      </w:pPr>
      <w:r>
        <w:rPr>
          <w:lang w:val="en-US"/>
        </w:rPr>
        <w:t>If a drone-capable</w:t>
      </w:r>
      <w:r w:rsidR="00797CFA" w:rsidRPr="000E40BB">
        <w:rPr>
          <w:lang w:val="en-US"/>
        </w:rPr>
        <w:t xml:space="preserve"> UE is not “subscribed” to drone-services, or the network is not capable to provide drone services, the network may</w:t>
      </w:r>
      <w:r>
        <w:rPr>
          <w:lang w:val="en-US"/>
        </w:rPr>
        <w:t xml:space="preserve"> decide to n</w:t>
      </w:r>
      <w:r w:rsidR="00797CFA" w:rsidRPr="000E40BB">
        <w:rPr>
          <w:lang w:val="en-US"/>
        </w:rPr>
        <w:t>ot admit the UE, or</w:t>
      </w:r>
      <w:r>
        <w:rPr>
          <w:lang w:val="en-US"/>
        </w:rPr>
        <w:t xml:space="preserve"> </w:t>
      </w:r>
      <w:r w:rsidR="00797CFA" w:rsidRPr="000E40BB">
        <w:rPr>
          <w:lang w:val="en-US"/>
        </w:rPr>
        <w:t>selectively admit the UE for terrestrial services only</w:t>
      </w:r>
      <w:r>
        <w:rPr>
          <w:lang w:val="en-US"/>
        </w:rPr>
        <w:t xml:space="preserve"> based on its access control policy. </w:t>
      </w:r>
      <w:r w:rsidRPr="00C971CE">
        <w:rPr>
          <w:lang w:val="en-US"/>
        </w:rPr>
        <w:t xml:space="preserve">The </w:t>
      </w:r>
      <w:r>
        <w:rPr>
          <w:lang w:val="en-US"/>
        </w:rPr>
        <w:t>policy</w:t>
      </w:r>
      <w:r w:rsidRPr="00C971CE">
        <w:rPr>
          <w:lang w:val="en-US"/>
        </w:rPr>
        <w:t xml:space="preserve"> may depend on the traffic type or drone-classes</w:t>
      </w:r>
      <w:r>
        <w:rPr>
          <w:lang w:val="en-US"/>
        </w:rPr>
        <w:t xml:space="preserve">. </w:t>
      </w:r>
      <w:r w:rsidRPr="00C971CE">
        <w:rPr>
          <w:lang w:val="en-US"/>
        </w:rPr>
        <w:t>For example</w:t>
      </w:r>
      <w:r>
        <w:rPr>
          <w:lang w:val="en-US"/>
        </w:rPr>
        <w:t>,</w:t>
      </w:r>
      <w:r w:rsidRPr="00C971CE">
        <w:rPr>
          <w:lang w:val="en-US"/>
        </w:rPr>
        <w:t xml:space="preserve"> a drone that uses the cellular network for video streaming may be barred, but one that uses the network for telemetry may not. </w:t>
      </w:r>
    </w:p>
    <w:p w14:paraId="43130F57" w14:textId="3E3A0CBB" w:rsidR="00C971CE" w:rsidRPr="00C971CE" w:rsidRDefault="00C971CE" w:rsidP="00C971CE">
      <w:pPr>
        <w:tabs>
          <w:tab w:val="num" w:pos="1440"/>
        </w:tabs>
        <w:rPr>
          <w:lang w:val="en-US"/>
        </w:rPr>
      </w:pPr>
      <w:r>
        <w:rPr>
          <w:lang w:val="en-US"/>
        </w:rPr>
        <w:t>A</w:t>
      </w:r>
      <w:r w:rsidRPr="00C971CE">
        <w:rPr>
          <w:lang w:val="en-US"/>
        </w:rPr>
        <w:t xml:space="preserve"> drone may belong to different drone-classes depending on the services it needs, out of which some services may be barred while others are not. In such case, the UE may </w:t>
      </w:r>
      <w:r>
        <w:rPr>
          <w:lang w:val="en-US"/>
        </w:rPr>
        <w:t>be able</w:t>
      </w:r>
      <w:r w:rsidRPr="00C971CE">
        <w:rPr>
          <w:lang w:val="en-US"/>
        </w:rPr>
        <w:t xml:space="preserve"> to initiate limited-service drone operation. </w:t>
      </w:r>
    </w:p>
    <w:p w14:paraId="5A43030C" w14:textId="4F880C5C" w:rsidR="009D1AF3" w:rsidRDefault="003C3DC5" w:rsidP="00C971CE">
      <w:pPr>
        <w:tabs>
          <w:tab w:val="num" w:pos="1440"/>
        </w:tabs>
        <w:rPr>
          <w:lang w:val="en-US"/>
        </w:rPr>
      </w:pPr>
      <w:r>
        <w:rPr>
          <w:lang w:val="en-US"/>
        </w:rPr>
        <w:t>As such existin</w:t>
      </w:r>
      <w:r w:rsidR="008C6174">
        <w:rPr>
          <w:lang w:val="en-US"/>
        </w:rPr>
        <w:t xml:space="preserve">g mechanisms such as SSAC, ACDC, </w:t>
      </w:r>
      <w:r>
        <w:rPr>
          <w:lang w:val="en-US"/>
        </w:rPr>
        <w:t>ACB</w:t>
      </w:r>
      <w:r w:rsidR="008C6174">
        <w:rPr>
          <w:lang w:val="en-US"/>
        </w:rPr>
        <w:t xml:space="preserve"> and EAB</w:t>
      </w:r>
      <w:r>
        <w:rPr>
          <w:lang w:val="en-US"/>
        </w:rPr>
        <w:t xml:space="preserve"> may be applicable. </w:t>
      </w:r>
      <w:r w:rsidRPr="00C971CE">
        <w:rPr>
          <w:lang w:val="en-US"/>
        </w:rPr>
        <w:t>The barring can be based on “subscription” information.</w:t>
      </w:r>
      <w:r>
        <w:rPr>
          <w:lang w:val="en-US"/>
        </w:rPr>
        <w:t xml:space="preserve"> </w:t>
      </w:r>
      <w:r w:rsidR="00C971CE">
        <w:rPr>
          <w:lang w:val="en-US"/>
        </w:rPr>
        <w:t>T</w:t>
      </w:r>
      <w:r w:rsidR="00C971CE" w:rsidRPr="00C971CE">
        <w:rPr>
          <w:lang w:val="en-US"/>
        </w:rPr>
        <w:t xml:space="preserve">he </w:t>
      </w:r>
      <w:r w:rsidR="00C971CE">
        <w:rPr>
          <w:lang w:val="en-US"/>
        </w:rPr>
        <w:t xml:space="preserve">barring criteria may be such as </w:t>
      </w:r>
      <w:r w:rsidR="00C16F8F">
        <w:rPr>
          <w:lang w:val="en-US"/>
        </w:rPr>
        <w:t>b</w:t>
      </w:r>
      <w:r w:rsidR="00C971CE" w:rsidRPr="00C971CE">
        <w:rPr>
          <w:lang w:val="en-US"/>
        </w:rPr>
        <w:t>ar all drone UEs (simple)</w:t>
      </w:r>
      <w:r w:rsidR="00C971CE">
        <w:rPr>
          <w:lang w:val="en-US"/>
        </w:rPr>
        <w:t xml:space="preserve">, </w:t>
      </w:r>
      <w:r w:rsidR="00C16F8F">
        <w:rPr>
          <w:lang w:val="en-US"/>
        </w:rPr>
        <w:t>b</w:t>
      </w:r>
      <w:r w:rsidR="00C971CE" w:rsidRPr="00C971CE">
        <w:rPr>
          <w:lang w:val="en-US"/>
        </w:rPr>
        <w:t>ar all UEs that are flying (complex)</w:t>
      </w:r>
      <w:r w:rsidR="00C971CE">
        <w:rPr>
          <w:lang w:val="en-US"/>
        </w:rPr>
        <w:t xml:space="preserve">, or </w:t>
      </w:r>
      <w:r w:rsidR="00C16F8F">
        <w:rPr>
          <w:lang w:val="en-US"/>
        </w:rPr>
        <w:t>b</w:t>
      </w:r>
      <w:r w:rsidR="00C971CE" w:rsidRPr="00C971CE">
        <w:rPr>
          <w:lang w:val="en-US"/>
        </w:rPr>
        <w:t>ar all drones that are flying and taking videos except public service ones (much more complex), etc.</w:t>
      </w:r>
      <w:r w:rsidR="00C971CE">
        <w:rPr>
          <w:lang w:val="en-US"/>
        </w:rPr>
        <w:t xml:space="preserve"> </w:t>
      </w:r>
    </w:p>
    <w:p w14:paraId="7BFE0BF4" w14:textId="35023D5B" w:rsidR="00C971CE" w:rsidRDefault="00C971CE" w:rsidP="00215A1A">
      <w:r>
        <w:t>If LTE connectivity is essential for a UE’s flight mod</w:t>
      </w:r>
      <w:r w:rsidR="00B151C4">
        <w:t xml:space="preserve">e, but it is barred from drone service, then </w:t>
      </w:r>
      <w:r w:rsidR="00B151C4" w:rsidRPr="00B151C4">
        <w:t>the drone should stay on the ground (i.e., should not initiate flight-mode) until the network removes the barring.</w:t>
      </w:r>
    </w:p>
    <w:p w14:paraId="31F89AA9" w14:textId="4CA79962" w:rsidR="00B9500C" w:rsidRDefault="00B9500C" w:rsidP="00215A1A">
      <w:r>
        <w:t xml:space="preserve">RAN2 should further discuss potential implication of </w:t>
      </w:r>
      <w:r w:rsidR="00303ED1">
        <w:t>different access control mechanisms applicable to</w:t>
      </w:r>
      <w:r>
        <w:t xml:space="preserve"> drone UEs.</w:t>
      </w:r>
    </w:p>
    <w:p w14:paraId="54B4142D" w14:textId="3D9D1F7F" w:rsidR="00272208" w:rsidRDefault="00272208" w:rsidP="00272208">
      <w:pPr>
        <w:pStyle w:val="Proposal"/>
      </w:pPr>
      <w:bookmarkStart w:id="40" w:name="_Toc481162648"/>
      <w:bookmarkStart w:id="41" w:name="_Toc481162741"/>
      <w:bookmarkStart w:id="42" w:name="_Toc481530382"/>
      <w:bookmarkStart w:id="43" w:name="_Toc481753564"/>
      <w:bookmarkStart w:id="44" w:name="_Toc490044981"/>
      <w:bookmarkStart w:id="45" w:name="_Toc490045228"/>
      <w:bookmarkStart w:id="46" w:name="_Toc490171302"/>
      <w:bookmarkStart w:id="47" w:name="_Toc490171480"/>
      <w:bookmarkStart w:id="48" w:name="_Toc490212733"/>
      <w:r>
        <w:t>Discuss potential implication</w:t>
      </w:r>
      <w:r w:rsidR="00DD7255">
        <w:t>s</w:t>
      </w:r>
      <w:r>
        <w:t xml:space="preserve"> of different access control mechanisms applicable to drone UEs</w:t>
      </w:r>
      <w:r w:rsidR="00DD7255">
        <w:t xml:space="preserve"> to </w:t>
      </w:r>
      <w:r w:rsidR="00814871">
        <w:t>understand</w:t>
      </w:r>
      <w:r w:rsidR="00DD7255">
        <w:t xml:space="preserve"> whether enhancements are needed</w:t>
      </w:r>
      <w:r>
        <w:t>.</w:t>
      </w:r>
      <w:bookmarkEnd w:id="40"/>
      <w:bookmarkEnd w:id="41"/>
      <w:bookmarkEnd w:id="42"/>
      <w:bookmarkEnd w:id="43"/>
      <w:bookmarkEnd w:id="44"/>
      <w:bookmarkEnd w:id="45"/>
      <w:bookmarkEnd w:id="46"/>
      <w:bookmarkEnd w:id="47"/>
      <w:bookmarkEnd w:id="48"/>
    </w:p>
    <w:p w14:paraId="4FCE2EDE" w14:textId="4CAE7F4A" w:rsidR="005F6C4E" w:rsidRDefault="005F6C4E" w:rsidP="00D353B4">
      <w:bookmarkStart w:id="49" w:name="_Hlk490171362"/>
      <w:r>
        <w:t>As these aspects may also affect SA2</w:t>
      </w:r>
      <w:r w:rsidR="00C80F54">
        <w:t xml:space="preserve"> and SA3,</w:t>
      </w:r>
      <w:r>
        <w:t xml:space="preserve"> they need to be involved sooner or later for the authentication and potentially certification of Drones</w:t>
      </w:r>
      <w:r w:rsidR="00C80F54">
        <w:t>.</w:t>
      </w:r>
      <w:r>
        <w:t xml:space="preserve"> </w:t>
      </w:r>
      <w:r w:rsidR="00C80F54">
        <w:t xml:space="preserve">Therefore, </w:t>
      </w:r>
      <w:r>
        <w:t xml:space="preserve">RAN2 should send LS to SA2 </w:t>
      </w:r>
      <w:r w:rsidR="00C80F54">
        <w:t xml:space="preserve">and SA3 </w:t>
      </w:r>
      <w:r>
        <w:t xml:space="preserve">informing the status and asking their feedback on drone authentication and certification.   </w:t>
      </w:r>
    </w:p>
    <w:p w14:paraId="7CD6D5CD" w14:textId="4C85D0BB" w:rsidR="005F6C4E" w:rsidRDefault="005F6C4E" w:rsidP="005F6C4E">
      <w:pPr>
        <w:pStyle w:val="Proposal"/>
      </w:pPr>
      <w:bookmarkStart w:id="50" w:name="_Toc490171303"/>
      <w:bookmarkStart w:id="51" w:name="_Toc490171481"/>
      <w:bookmarkStart w:id="52" w:name="_Toc490212734"/>
      <w:r>
        <w:t>Send LS to SA2</w:t>
      </w:r>
      <w:r w:rsidR="00C80F54">
        <w:t xml:space="preserve"> and SA3</w:t>
      </w:r>
      <w:r>
        <w:t xml:space="preserve"> informing that </w:t>
      </w:r>
      <w:r w:rsidR="00732471">
        <w:t>current Drone study may have</w:t>
      </w:r>
      <w:r>
        <w:t xml:space="preserve"> </w:t>
      </w:r>
      <w:r w:rsidR="00732471">
        <w:t>potential implications on</w:t>
      </w:r>
      <w:r>
        <w:t xml:space="preserve"> drone authentication and certification, and asking for their feedback.</w:t>
      </w:r>
      <w:bookmarkEnd w:id="50"/>
      <w:bookmarkEnd w:id="51"/>
      <w:bookmarkEnd w:id="52"/>
    </w:p>
    <w:bookmarkEnd w:id="49"/>
    <w:p w14:paraId="6757F853" w14:textId="77777777" w:rsidR="005F6C4E" w:rsidRDefault="005F6C4E" w:rsidP="005F6C4E">
      <w:pPr>
        <w:pStyle w:val="Proposal"/>
        <w:numPr>
          <w:ilvl w:val="0"/>
          <w:numId w:val="0"/>
        </w:numPr>
      </w:pPr>
    </w:p>
    <w:p w14:paraId="53524841" w14:textId="1A0DB79A" w:rsidR="00F9749E" w:rsidRDefault="00F9749E" w:rsidP="00073DB1">
      <w:pPr>
        <w:pStyle w:val="Heading1"/>
      </w:pPr>
      <w:r>
        <w:t>Conclusion</w:t>
      </w:r>
    </w:p>
    <w:p w14:paraId="30CFE7AF" w14:textId="3FB34E81" w:rsidR="00FF2888" w:rsidRDefault="00E8280A" w:rsidP="00FF2888">
      <w:pPr>
        <w:jc w:val="both"/>
      </w:pPr>
      <w:r w:rsidRPr="00623305">
        <w:t xml:space="preserve">In this </w:t>
      </w:r>
      <w:r w:rsidR="00F16116" w:rsidRPr="00623305">
        <w:t>contribution,</w:t>
      </w:r>
      <w:r w:rsidR="000A49C8" w:rsidRPr="00623305">
        <w:t xml:space="preserve"> we made the following </w:t>
      </w:r>
      <w:r w:rsidRPr="00623305">
        <w:t>observa</w:t>
      </w:r>
      <w:r w:rsidR="0017207A" w:rsidRPr="00623305">
        <w:t>tions:</w:t>
      </w:r>
    </w:p>
    <w:p w14:paraId="7C879FCB" w14:textId="77777777" w:rsidR="00863285" w:rsidRPr="00BF3945" w:rsidRDefault="003F61D3">
      <w:pPr>
        <w:pStyle w:val="TOC1"/>
        <w:tabs>
          <w:tab w:val="left" w:pos="1540"/>
          <w:tab w:val="right" w:leader="dot" w:pos="9350"/>
        </w:tabs>
        <w:rPr>
          <w:rFonts w:asciiTheme="minorHAnsi" w:eastAsiaTheme="minorEastAsia" w:hAnsiTheme="minorHAnsi" w:cstheme="minorBidi"/>
          <w:b/>
          <w:noProof/>
          <w:sz w:val="22"/>
          <w:szCs w:val="22"/>
          <w:lang w:val="en-US"/>
        </w:rPr>
      </w:pPr>
      <w:r w:rsidRPr="00BF3945">
        <w:rPr>
          <w:b/>
        </w:rPr>
        <w:lastRenderedPageBreak/>
        <w:fldChar w:fldCharType="begin"/>
      </w:r>
      <w:r w:rsidRPr="00BF3945">
        <w:rPr>
          <w:b/>
        </w:rPr>
        <w:instrText xml:space="preserve"> TOC \t "Observation" \z \n \* MERGEFORMAT </w:instrText>
      </w:r>
      <w:r w:rsidRPr="00BF3945">
        <w:rPr>
          <w:b/>
        </w:rPr>
        <w:fldChar w:fldCharType="separate"/>
      </w:r>
      <w:r w:rsidR="00863285" w:rsidRPr="00BF3945">
        <w:rPr>
          <w:b/>
          <w:noProof/>
          <w:lang w:val="en-US"/>
        </w:rPr>
        <w:t>Observation 1.</w:t>
      </w:r>
      <w:r w:rsidR="00863285" w:rsidRPr="00BF3945">
        <w:rPr>
          <w:rFonts w:asciiTheme="minorHAnsi" w:eastAsiaTheme="minorEastAsia" w:hAnsiTheme="minorHAnsi" w:cstheme="minorBidi"/>
          <w:b/>
          <w:noProof/>
          <w:sz w:val="22"/>
          <w:szCs w:val="22"/>
          <w:lang w:val="en-US"/>
        </w:rPr>
        <w:tab/>
      </w:r>
      <w:r w:rsidR="00863285" w:rsidRPr="00BF3945">
        <w:rPr>
          <w:b/>
          <w:noProof/>
        </w:rPr>
        <w:t>RAN2 may be able to define estimation based solution for the network to detect air-borne UEs causing interference.</w:t>
      </w:r>
    </w:p>
    <w:p w14:paraId="7A0A3769" w14:textId="77777777" w:rsidR="00863285" w:rsidRPr="00BF3945" w:rsidRDefault="00863285">
      <w:pPr>
        <w:pStyle w:val="TOC1"/>
        <w:tabs>
          <w:tab w:val="left" w:pos="1540"/>
          <w:tab w:val="right" w:leader="dot" w:pos="9350"/>
        </w:tabs>
        <w:rPr>
          <w:rFonts w:asciiTheme="minorHAnsi" w:eastAsiaTheme="minorEastAsia" w:hAnsiTheme="minorHAnsi" w:cstheme="minorBidi"/>
          <w:b/>
          <w:noProof/>
          <w:sz w:val="22"/>
          <w:szCs w:val="22"/>
          <w:lang w:val="en-US"/>
        </w:rPr>
      </w:pPr>
      <w:r w:rsidRPr="00BF3945">
        <w:rPr>
          <w:b/>
          <w:noProof/>
          <w:lang w:val="en-US"/>
        </w:rPr>
        <w:t>Observation 2.</w:t>
      </w:r>
      <w:r w:rsidRPr="00BF3945">
        <w:rPr>
          <w:rFonts w:asciiTheme="minorHAnsi" w:eastAsiaTheme="minorEastAsia" w:hAnsiTheme="minorHAnsi" w:cstheme="minorBidi"/>
          <w:b/>
          <w:noProof/>
          <w:sz w:val="22"/>
          <w:szCs w:val="22"/>
          <w:lang w:val="en-US"/>
        </w:rPr>
        <w:tab/>
      </w:r>
      <w:r w:rsidRPr="00BF3945">
        <w:rPr>
          <w:b/>
          <w:noProof/>
        </w:rPr>
        <w:t>RAN2 may be unable to have any strict solution for the network to detect falsifying (unauthorized) UEs.</w:t>
      </w:r>
    </w:p>
    <w:p w14:paraId="74FCC355" w14:textId="77777777" w:rsidR="00863285" w:rsidRPr="00BF3945" w:rsidRDefault="00863285">
      <w:pPr>
        <w:pStyle w:val="TOC1"/>
        <w:tabs>
          <w:tab w:val="left" w:pos="1540"/>
          <w:tab w:val="right" w:leader="dot" w:pos="9350"/>
        </w:tabs>
        <w:rPr>
          <w:rFonts w:asciiTheme="minorHAnsi" w:eastAsiaTheme="minorEastAsia" w:hAnsiTheme="minorHAnsi" w:cstheme="minorBidi"/>
          <w:b/>
          <w:noProof/>
          <w:sz w:val="22"/>
          <w:szCs w:val="22"/>
          <w:lang w:val="en-US"/>
        </w:rPr>
      </w:pPr>
      <w:r w:rsidRPr="00BF3945">
        <w:rPr>
          <w:b/>
          <w:noProof/>
        </w:rPr>
        <w:t>Observation 3.</w:t>
      </w:r>
      <w:r w:rsidRPr="00BF3945">
        <w:rPr>
          <w:rFonts w:asciiTheme="minorHAnsi" w:eastAsiaTheme="minorEastAsia" w:hAnsiTheme="minorHAnsi" w:cstheme="minorBidi"/>
          <w:b/>
          <w:noProof/>
          <w:sz w:val="22"/>
          <w:szCs w:val="22"/>
          <w:lang w:val="en-US"/>
        </w:rPr>
        <w:tab/>
      </w:r>
      <w:r w:rsidRPr="00BF3945">
        <w:rPr>
          <w:b/>
          <w:noProof/>
        </w:rPr>
        <w:t>While certain UEs may be specifically for drone use-case, other UEs may be dual mode (e.g., smartphones which can be (legally) attached to flying vehicles).</w:t>
      </w:r>
    </w:p>
    <w:p w14:paraId="1FDE8E64" w14:textId="77777777" w:rsidR="00863285" w:rsidRPr="00BF3945" w:rsidRDefault="00863285">
      <w:pPr>
        <w:pStyle w:val="TOC1"/>
        <w:tabs>
          <w:tab w:val="left" w:pos="1540"/>
          <w:tab w:val="right" w:leader="dot" w:pos="9350"/>
        </w:tabs>
        <w:rPr>
          <w:rFonts w:asciiTheme="minorHAnsi" w:eastAsiaTheme="minorEastAsia" w:hAnsiTheme="minorHAnsi" w:cstheme="minorBidi"/>
          <w:b/>
          <w:noProof/>
          <w:sz w:val="22"/>
          <w:szCs w:val="22"/>
          <w:lang w:val="en-US"/>
        </w:rPr>
      </w:pPr>
      <w:r w:rsidRPr="00BF3945">
        <w:rPr>
          <w:b/>
          <w:noProof/>
        </w:rPr>
        <w:t>Observation 4.</w:t>
      </w:r>
      <w:r w:rsidRPr="00BF3945">
        <w:rPr>
          <w:rFonts w:asciiTheme="minorHAnsi" w:eastAsiaTheme="minorEastAsia" w:hAnsiTheme="minorHAnsi" w:cstheme="minorBidi"/>
          <w:b/>
          <w:noProof/>
          <w:sz w:val="22"/>
          <w:szCs w:val="22"/>
          <w:lang w:val="en-US"/>
        </w:rPr>
        <w:tab/>
      </w:r>
      <w:r w:rsidRPr="00BF3945">
        <w:rPr>
          <w:b/>
          <w:noProof/>
        </w:rPr>
        <w:t>UE should be able to identify itself as a drone-capable UE.</w:t>
      </w:r>
    </w:p>
    <w:p w14:paraId="38094535" w14:textId="77777777" w:rsidR="00863285" w:rsidRPr="00BF3945" w:rsidRDefault="00863285">
      <w:pPr>
        <w:pStyle w:val="TOC1"/>
        <w:tabs>
          <w:tab w:val="left" w:pos="1540"/>
          <w:tab w:val="right" w:leader="dot" w:pos="9350"/>
        </w:tabs>
        <w:rPr>
          <w:rFonts w:asciiTheme="minorHAnsi" w:eastAsiaTheme="minorEastAsia" w:hAnsiTheme="minorHAnsi" w:cstheme="minorBidi"/>
          <w:b/>
          <w:noProof/>
          <w:sz w:val="22"/>
          <w:szCs w:val="22"/>
          <w:lang w:val="en-US"/>
        </w:rPr>
      </w:pPr>
      <w:r w:rsidRPr="00BF3945">
        <w:rPr>
          <w:b/>
          <w:noProof/>
        </w:rPr>
        <w:t>Observation 5.</w:t>
      </w:r>
      <w:r w:rsidRPr="00BF3945">
        <w:rPr>
          <w:rFonts w:asciiTheme="minorHAnsi" w:eastAsiaTheme="minorEastAsia" w:hAnsiTheme="minorHAnsi" w:cstheme="minorBidi"/>
          <w:b/>
          <w:noProof/>
          <w:sz w:val="22"/>
          <w:szCs w:val="22"/>
          <w:lang w:val="en-US"/>
        </w:rPr>
        <w:tab/>
      </w:r>
      <w:r w:rsidRPr="00BF3945">
        <w:rPr>
          <w:b/>
          <w:noProof/>
        </w:rPr>
        <w:t>Regulations may require drone-capable UEs to have special identification codes and/or “certificates”.</w:t>
      </w:r>
    </w:p>
    <w:p w14:paraId="08281557" w14:textId="3117E3B7" w:rsidR="003F61D3" w:rsidRPr="00456300" w:rsidRDefault="003F61D3" w:rsidP="003F61D3">
      <w:pPr>
        <w:jc w:val="both"/>
      </w:pPr>
      <w:r w:rsidRPr="00BF3945">
        <w:rPr>
          <w:b/>
        </w:rPr>
        <w:fldChar w:fldCharType="end"/>
      </w:r>
    </w:p>
    <w:p w14:paraId="04C75817" w14:textId="531BFE49" w:rsidR="003F61D3" w:rsidRPr="00FB4733" w:rsidRDefault="003F61D3" w:rsidP="003F61D3">
      <w:pPr>
        <w:jc w:val="both"/>
      </w:pPr>
      <w:r>
        <w:t>Based on the</w:t>
      </w:r>
      <w:r w:rsidR="00BF3945">
        <w:t>se</w:t>
      </w:r>
      <w:r>
        <w:t xml:space="preserve"> observations, w</w:t>
      </w:r>
      <w:r w:rsidRPr="00FB4733">
        <w:t>e propose:</w:t>
      </w:r>
    </w:p>
    <w:p w14:paraId="3A2DEF20" w14:textId="77777777" w:rsidR="00FE7547" w:rsidRPr="00FE7547" w:rsidRDefault="003F61D3">
      <w:pPr>
        <w:pStyle w:val="TOC1"/>
        <w:tabs>
          <w:tab w:val="left" w:pos="1320"/>
          <w:tab w:val="right" w:leader="dot" w:pos="9350"/>
        </w:tabs>
        <w:rPr>
          <w:rFonts w:asciiTheme="minorHAnsi" w:eastAsiaTheme="minorEastAsia" w:hAnsiTheme="minorHAnsi" w:cstheme="minorBidi"/>
          <w:b/>
          <w:noProof/>
          <w:sz w:val="22"/>
          <w:szCs w:val="22"/>
          <w:lang w:val="en-US"/>
        </w:rPr>
      </w:pPr>
      <w:r w:rsidRPr="00FE7547">
        <w:rPr>
          <w:b/>
        </w:rPr>
        <w:fldChar w:fldCharType="begin"/>
      </w:r>
      <w:r w:rsidRPr="00FE7547">
        <w:rPr>
          <w:b/>
        </w:rPr>
        <w:instrText xml:space="preserve"> TOC \t "Proposal" \z \n</w:instrText>
      </w:r>
      <w:r w:rsidRPr="00FE7547">
        <w:rPr>
          <w:b/>
        </w:rPr>
        <w:fldChar w:fldCharType="separate"/>
      </w:r>
      <w:r w:rsidR="00FE7547" w:rsidRPr="00FE7547">
        <w:rPr>
          <w:b/>
          <w:noProof/>
        </w:rPr>
        <w:t>Proposal 1.</w:t>
      </w:r>
      <w:r w:rsidR="00FE7547" w:rsidRPr="00FE7547">
        <w:rPr>
          <w:rFonts w:asciiTheme="minorHAnsi" w:eastAsiaTheme="minorEastAsia" w:hAnsiTheme="minorHAnsi" w:cstheme="minorBidi"/>
          <w:b/>
          <w:noProof/>
          <w:sz w:val="22"/>
          <w:szCs w:val="22"/>
          <w:lang w:val="en-US"/>
        </w:rPr>
        <w:tab/>
      </w:r>
      <w:r w:rsidR="00FE7547" w:rsidRPr="00FE7547">
        <w:rPr>
          <w:b/>
          <w:noProof/>
        </w:rPr>
        <w:t>Discuss on ways to detect and handle unauthorized air-borne UEs or UEs causing interference.</w:t>
      </w:r>
    </w:p>
    <w:p w14:paraId="0F3B84AE" w14:textId="77777777" w:rsidR="00FE7547" w:rsidRPr="00FE7547" w:rsidRDefault="00FE7547">
      <w:pPr>
        <w:pStyle w:val="TOC1"/>
        <w:tabs>
          <w:tab w:val="left" w:pos="1320"/>
          <w:tab w:val="right" w:leader="dot" w:pos="9350"/>
        </w:tabs>
        <w:rPr>
          <w:rFonts w:asciiTheme="minorHAnsi" w:eastAsiaTheme="minorEastAsia" w:hAnsiTheme="minorHAnsi" w:cstheme="minorBidi"/>
          <w:b/>
          <w:noProof/>
          <w:sz w:val="22"/>
          <w:szCs w:val="22"/>
          <w:lang w:val="en-US"/>
        </w:rPr>
      </w:pPr>
      <w:r w:rsidRPr="00FE7547">
        <w:rPr>
          <w:b/>
          <w:noProof/>
        </w:rPr>
        <w:t>Proposal 2.</w:t>
      </w:r>
      <w:r w:rsidRPr="00FE7547">
        <w:rPr>
          <w:rFonts w:asciiTheme="minorHAnsi" w:eastAsiaTheme="minorEastAsia" w:hAnsiTheme="minorHAnsi" w:cstheme="minorBidi"/>
          <w:b/>
          <w:noProof/>
          <w:sz w:val="22"/>
          <w:szCs w:val="22"/>
          <w:lang w:val="en-US"/>
        </w:rPr>
        <w:tab/>
      </w:r>
      <w:r w:rsidRPr="00FE7547">
        <w:rPr>
          <w:b/>
          <w:noProof/>
        </w:rPr>
        <w:t>UE capability signalling is used to indicate to the network that the UE is drone-capable.</w:t>
      </w:r>
    </w:p>
    <w:p w14:paraId="795DC9D2" w14:textId="77777777" w:rsidR="00FE7547" w:rsidRPr="00FE7547" w:rsidRDefault="00FE7547">
      <w:pPr>
        <w:pStyle w:val="TOC1"/>
        <w:tabs>
          <w:tab w:val="left" w:pos="1320"/>
          <w:tab w:val="right" w:leader="dot" w:pos="9350"/>
        </w:tabs>
        <w:rPr>
          <w:rFonts w:asciiTheme="minorHAnsi" w:eastAsiaTheme="minorEastAsia" w:hAnsiTheme="minorHAnsi" w:cstheme="minorBidi"/>
          <w:b/>
          <w:noProof/>
          <w:sz w:val="22"/>
          <w:szCs w:val="22"/>
          <w:lang w:val="en-US"/>
        </w:rPr>
      </w:pPr>
      <w:r w:rsidRPr="00FE7547">
        <w:rPr>
          <w:b/>
          <w:noProof/>
        </w:rPr>
        <w:t>Proposal 3.</w:t>
      </w:r>
      <w:r w:rsidRPr="00FE7547">
        <w:rPr>
          <w:rFonts w:asciiTheme="minorHAnsi" w:eastAsiaTheme="minorEastAsia" w:hAnsiTheme="minorHAnsi" w:cstheme="minorBidi"/>
          <w:b/>
          <w:noProof/>
          <w:sz w:val="22"/>
          <w:szCs w:val="22"/>
          <w:lang w:val="en-US"/>
        </w:rPr>
        <w:tab/>
      </w:r>
      <w:r w:rsidRPr="00FE7547">
        <w:rPr>
          <w:b/>
          <w:noProof/>
        </w:rPr>
        <w:t>Discuss whether validation of drone identification and/or certificates should be considered in the SI.</w:t>
      </w:r>
    </w:p>
    <w:p w14:paraId="1E14697D" w14:textId="77777777" w:rsidR="00FE7547" w:rsidRPr="00FE7547" w:rsidRDefault="00FE7547">
      <w:pPr>
        <w:pStyle w:val="TOC1"/>
        <w:tabs>
          <w:tab w:val="left" w:pos="1320"/>
          <w:tab w:val="right" w:leader="dot" w:pos="9350"/>
        </w:tabs>
        <w:rPr>
          <w:rFonts w:asciiTheme="minorHAnsi" w:eastAsiaTheme="minorEastAsia" w:hAnsiTheme="minorHAnsi" w:cstheme="minorBidi"/>
          <w:b/>
          <w:noProof/>
          <w:sz w:val="22"/>
          <w:szCs w:val="22"/>
          <w:lang w:val="en-US"/>
        </w:rPr>
      </w:pPr>
      <w:r w:rsidRPr="00FE7547">
        <w:rPr>
          <w:b/>
          <w:noProof/>
        </w:rPr>
        <w:t>Proposal 4.</w:t>
      </w:r>
      <w:r w:rsidRPr="00FE7547">
        <w:rPr>
          <w:rFonts w:asciiTheme="minorHAnsi" w:eastAsiaTheme="minorEastAsia" w:hAnsiTheme="minorHAnsi" w:cstheme="minorBidi"/>
          <w:b/>
          <w:noProof/>
          <w:sz w:val="22"/>
          <w:szCs w:val="22"/>
          <w:lang w:val="en-US"/>
        </w:rPr>
        <w:tab/>
      </w:r>
      <w:r w:rsidRPr="00FE7547">
        <w:rPr>
          <w:b/>
          <w:noProof/>
        </w:rPr>
        <w:t>Discuss potential implications of different access control mechanisms applicable to drone UEs to understand whether enhancements are needed.</w:t>
      </w:r>
    </w:p>
    <w:p w14:paraId="101F9EFB" w14:textId="77777777" w:rsidR="00FE7547" w:rsidRPr="00FE7547" w:rsidRDefault="00FE7547">
      <w:pPr>
        <w:pStyle w:val="TOC1"/>
        <w:tabs>
          <w:tab w:val="left" w:pos="1320"/>
          <w:tab w:val="right" w:leader="dot" w:pos="9350"/>
        </w:tabs>
        <w:rPr>
          <w:rFonts w:asciiTheme="minorHAnsi" w:eastAsiaTheme="minorEastAsia" w:hAnsiTheme="minorHAnsi" w:cstheme="minorBidi"/>
          <w:b/>
          <w:noProof/>
          <w:sz w:val="22"/>
          <w:szCs w:val="22"/>
          <w:lang w:val="en-US"/>
        </w:rPr>
      </w:pPr>
      <w:r w:rsidRPr="00FE7547">
        <w:rPr>
          <w:b/>
          <w:noProof/>
        </w:rPr>
        <w:t>Proposal 5.</w:t>
      </w:r>
      <w:r w:rsidRPr="00FE7547">
        <w:rPr>
          <w:rFonts w:asciiTheme="minorHAnsi" w:eastAsiaTheme="minorEastAsia" w:hAnsiTheme="minorHAnsi" w:cstheme="minorBidi"/>
          <w:b/>
          <w:noProof/>
          <w:sz w:val="22"/>
          <w:szCs w:val="22"/>
          <w:lang w:val="en-US"/>
        </w:rPr>
        <w:tab/>
      </w:r>
      <w:r w:rsidRPr="00FE7547">
        <w:rPr>
          <w:b/>
          <w:noProof/>
        </w:rPr>
        <w:t>Send LS to SA2 and SA3 informing that current Drone study may have potential implications on drone authentication and certification, and asking for their feedback.</w:t>
      </w:r>
    </w:p>
    <w:p w14:paraId="2F0869DE" w14:textId="16C261C8" w:rsidR="003F61D3" w:rsidRPr="004143F0" w:rsidRDefault="003F61D3" w:rsidP="003F61D3">
      <w:r w:rsidRPr="00FE7547">
        <w:rPr>
          <w:b/>
        </w:rPr>
        <w:fldChar w:fldCharType="end"/>
      </w:r>
      <w:bookmarkStart w:id="53" w:name="_GoBack"/>
      <w:bookmarkEnd w:id="53"/>
    </w:p>
    <w:p w14:paraId="32F7E829" w14:textId="587669B0" w:rsidR="00CB1C5B" w:rsidRPr="00986956" w:rsidRDefault="00CB1C5B" w:rsidP="00CB1C5B">
      <w:pPr>
        <w:pStyle w:val="Heading1"/>
        <w:rPr>
          <w:lang w:val="en-US"/>
        </w:rPr>
      </w:pPr>
      <w:r w:rsidRPr="00986956">
        <w:rPr>
          <w:lang w:val="en-US"/>
        </w:rPr>
        <w:t>References</w:t>
      </w:r>
    </w:p>
    <w:p w14:paraId="1C40DAA8" w14:textId="77777777" w:rsidR="00AA75F2" w:rsidRDefault="00485FA5" w:rsidP="00485FA5">
      <w:pPr>
        <w:spacing w:after="0"/>
      </w:pPr>
      <w:r>
        <w:rPr>
          <w:bCs/>
          <w:shd w:val="clear" w:color="auto" w:fill="FFFFFF"/>
        </w:rPr>
        <w:t xml:space="preserve">[1] </w:t>
      </w:r>
      <w:r w:rsidR="00AA75F2" w:rsidRPr="007F0892">
        <w:rPr>
          <w:bCs/>
          <w:shd w:val="clear" w:color="auto" w:fill="FFFFFF"/>
        </w:rPr>
        <w:t>RP-170779</w:t>
      </w:r>
      <w:r w:rsidR="00AA75F2">
        <w:rPr>
          <w:bCs/>
          <w:shd w:val="clear" w:color="auto" w:fill="FFFFFF"/>
        </w:rPr>
        <w:t>,</w:t>
      </w:r>
      <w:r w:rsidR="00AA75F2" w:rsidRPr="007F0892">
        <w:rPr>
          <w:bCs/>
          <w:shd w:val="clear" w:color="auto" w:fill="FFFFFF"/>
        </w:rPr>
        <w:t xml:space="preserve"> SID on Enhanced LTE Support for Aerial Vehicles</w:t>
      </w:r>
      <w:r w:rsidR="00AA75F2">
        <w:rPr>
          <w:bCs/>
          <w:shd w:val="clear" w:color="auto" w:fill="FFFFFF"/>
        </w:rPr>
        <w:t xml:space="preserve">, </w:t>
      </w:r>
      <w:r w:rsidR="00AA75F2" w:rsidRPr="0092216A">
        <w:rPr>
          <w:bCs/>
          <w:shd w:val="clear" w:color="auto" w:fill="FFFFFF"/>
        </w:rPr>
        <w:t>NTT DOCOMO INC, Ericsson</w:t>
      </w:r>
      <w:r w:rsidR="00AA75F2" w:rsidRPr="00FB63A5">
        <w:t xml:space="preserve"> </w:t>
      </w:r>
    </w:p>
    <w:p w14:paraId="0C43A9D7" w14:textId="4C5FF22C" w:rsidR="00DD66C0" w:rsidRDefault="00DD66C0" w:rsidP="00DD66C0">
      <w:pPr>
        <w:spacing w:after="0"/>
      </w:pPr>
      <w:r>
        <w:rPr>
          <w:bCs/>
          <w:shd w:val="clear" w:color="auto" w:fill="FFFFFF"/>
        </w:rPr>
        <w:t xml:space="preserve">[2] </w:t>
      </w:r>
      <w:r>
        <w:t xml:space="preserve">Link to drone regulated regulations worldwide </w:t>
      </w:r>
      <w:hyperlink r:id="rId12" w:history="1">
        <w:r w:rsidRPr="00982184">
          <w:rPr>
            <w:rStyle w:val="Hyperlink"/>
          </w:rPr>
          <w:t>https://droneregulations.info</w:t>
        </w:r>
      </w:hyperlink>
    </w:p>
    <w:p w14:paraId="57EAD769" w14:textId="4EF96FCB" w:rsidR="00485FA5" w:rsidRDefault="00485FA5" w:rsidP="00DD66C0">
      <w:pPr>
        <w:spacing w:after="0"/>
      </w:pPr>
      <w:r>
        <w:t xml:space="preserve">[3] Flying an unmanned aircraft? Find out if you need permission from Transport Canada,  </w:t>
      </w:r>
      <w:hyperlink r:id="rId13" w:history="1">
        <w:r w:rsidRPr="000B7AA1">
          <w:rPr>
            <w:rStyle w:val="Hyperlink"/>
          </w:rPr>
          <w:t>http://www.tc.gc.ca/media/documents/ca-standards/Info_graphic_-_Flying_an_umanned_aircraft_-_Find_out_if_you_need_permission_from_TC.pdf</w:t>
        </w:r>
      </w:hyperlink>
    </w:p>
    <w:p w14:paraId="73C242D3" w14:textId="77777777" w:rsidR="00485FA5" w:rsidRPr="007B21CB" w:rsidRDefault="00485FA5" w:rsidP="00485FA5">
      <w:pPr>
        <w:spacing w:after="0"/>
        <w:rPr>
          <w:highlight w:val="yellow"/>
        </w:rPr>
      </w:pPr>
    </w:p>
    <w:sectPr w:rsidR="00485FA5" w:rsidRPr="007B21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B84835"/>
    <w:multiLevelType w:val="hybridMultilevel"/>
    <w:tmpl w:val="A8EE2A10"/>
    <w:lvl w:ilvl="0" w:tplc="229289F8">
      <w:start w:val="1"/>
      <w:numFmt w:val="bullet"/>
      <w:lvlText w:val=""/>
      <w:lvlJc w:val="left"/>
      <w:pPr>
        <w:tabs>
          <w:tab w:val="num" w:pos="720"/>
        </w:tabs>
        <w:ind w:left="720" w:hanging="360"/>
      </w:pPr>
      <w:rPr>
        <w:rFonts w:ascii="Symbol" w:hAnsi="Symbol" w:hint="default"/>
      </w:rPr>
    </w:lvl>
    <w:lvl w:ilvl="1" w:tplc="55B6AE68">
      <w:numFmt w:val="bullet"/>
      <w:lvlText w:val="−"/>
      <w:lvlJc w:val="left"/>
      <w:pPr>
        <w:tabs>
          <w:tab w:val="num" w:pos="1440"/>
        </w:tabs>
        <w:ind w:left="1440" w:hanging="360"/>
      </w:pPr>
      <w:rPr>
        <w:rFonts w:ascii="Calibre Regular" w:hAnsi="Calibre Regular" w:hint="default"/>
      </w:rPr>
    </w:lvl>
    <w:lvl w:ilvl="2" w:tplc="39EEAD3E">
      <w:numFmt w:val="bullet"/>
      <w:lvlText w:val="−"/>
      <w:lvlJc w:val="left"/>
      <w:pPr>
        <w:tabs>
          <w:tab w:val="num" w:pos="2160"/>
        </w:tabs>
        <w:ind w:left="2160" w:hanging="360"/>
      </w:pPr>
      <w:rPr>
        <w:rFonts w:ascii="Calibre Regular" w:hAnsi="Calibre Regular" w:hint="default"/>
      </w:rPr>
    </w:lvl>
    <w:lvl w:ilvl="3" w:tplc="9FCCC800" w:tentative="1">
      <w:start w:val="1"/>
      <w:numFmt w:val="bullet"/>
      <w:lvlText w:val=""/>
      <w:lvlJc w:val="left"/>
      <w:pPr>
        <w:tabs>
          <w:tab w:val="num" w:pos="2880"/>
        </w:tabs>
        <w:ind w:left="2880" w:hanging="360"/>
      </w:pPr>
      <w:rPr>
        <w:rFonts w:ascii="Symbol" w:hAnsi="Symbol" w:hint="default"/>
      </w:rPr>
    </w:lvl>
    <w:lvl w:ilvl="4" w:tplc="3C7E0BC2" w:tentative="1">
      <w:start w:val="1"/>
      <w:numFmt w:val="bullet"/>
      <w:lvlText w:val=""/>
      <w:lvlJc w:val="left"/>
      <w:pPr>
        <w:tabs>
          <w:tab w:val="num" w:pos="3600"/>
        </w:tabs>
        <w:ind w:left="3600" w:hanging="360"/>
      </w:pPr>
      <w:rPr>
        <w:rFonts w:ascii="Symbol" w:hAnsi="Symbol" w:hint="default"/>
      </w:rPr>
    </w:lvl>
    <w:lvl w:ilvl="5" w:tplc="89F4BEA6" w:tentative="1">
      <w:start w:val="1"/>
      <w:numFmt w:val="bullet"/>
      <w:lvlText w:val=""/>
      <w:lvlJc w:val="left"/>
      <w:pPr>
        <w:tabs>
          <w:tab w:val="num" w:pos="4320"/>
        </w:tabs>
        <w:ind w:left="4320" w:hanging="360"/>
      </w:pPr>
      <w:rPr>
        <w:rFonts w:ascii="Symbol" w:hAnsi="Symbol" w:hint="default"/>
      </w:rPr>
    </w:lvl>
    <w:lvl w:ilvl="6" w:tplc="58BCB42A" w:tentative="1">
      <w:start w:val="1"/>
      <w:numFmt w:val="bullet"/>
      <w:lvlText w:val=""/>
      <w:lvlJc w:val="left"/>
      <w:pPr>
        <w:tabs>
          <w:tab w:val="num" w:pos="5040"/>
        </w:tabs>
        <w:ind w:left="5040" w:hanging="360"/>
      </w:pPr>
      <w:rPr>
        <w:rFonts w:ascii="Symbol" w:hAnsi="Symbol" w:hint="default"/>
      </w:rPr>
    </w:lvl>
    <w:lvl w:ilvl="7" w:tplc="5EC62A32" w:tentative="1">
      <w:start w:val="1"/>
      <w:numFmt w:val="bullet"/>
      <w:lvlText w:val=""/>
      <w:lvlJc w:val="left"/>
      <w:pPr>
        <w:tabs>
          <w:tab w:val="num" w:pos="5760"/>
        </w:tabs>
        <w:ind w:left="5760" w:hanging="360"/>
      </w:pPr>
      <w:rPr>
        <w:rFonts w:ascii="Symbol" w:hAnsi="Symbol" w:hint="default"/>
      </w:rPr>
    </w:lvl>
    <w:lvl w:ilvl="8" w:tplc="44FAB2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E387C"/>
    <w:multiLevelType w:val="hybridMultilevel"/>
    <w:tmpl w:val="FCC2405C"/>
    <w:lvl w:ilvl="0" w:tplc="F47E2698">
      <w:start w:val="1"/>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4"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41916C5"/>
    <w:multiLevelType w:val="hybridMultilevel"/>
    <w:tmpl w:val="83D28162"/>
    <w:lvl w:ilvl="0" w:tplc="245436D2">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BE4FD9"/>
    <w:multiLevelType w:val="hybridMultilevel"/>
    <w:tmpl w:val="15AA6E7E"/>
    <w:lvl w:ilvl="0" w:tplc="5BC2BA32">
      <w:start w:val="1"/>
      <w:numFmt w:val="bullet"/>
      <w:lvlText w:val="−"/>
      <w:lvlJc w:val="left"/>
      <w:pPr>
        <w:tabs>
          <w:tab w:val="num" w:pos="720"/>
        </w:tabs>
        <w:ind w:left="720" w:hanging="360"/>
      </w:pPr>
      <w:rPr>
        <w:rFonts w:ascii="Calibre Regular" w:hAnsi="Calibre Regular" w:hint="default"/>
      </w:rPr>
    </w:lvl>
    <w:lvl w:ilvl="1" w:tplc="A2180398">
      <w:start w:val="1"/>
      <w:numFmt w:val="bullet"/>
      <w:lvlText w:val="−"/>
      <w:lvlJc w:val="left"/>
      <w:pPr>
        <w:tabs>
          <w:tab w:val="num" w:pos="1440"/>
        </w:tabs>
        <w:ind w:left="1440" w:hanging="360"/>
      </w:pPr>
      <w:rPr>
        <w:rFonts w:ascii="Calibre Regular" w:hAnsi="Calibre Regular" w:hint="default"/>
      </w:rPr>
    </w:lvl>
    <w:lvl w:ilvl="2" w:tplc="2558FE98" w:tentative="1">
      <w:start w:val="1"/>
      <w:numFmt w:val="bullet"/>
      <w:lvlText w:val="−"/>
      <w:lvlJc w:val="left"/>
      <w:pPr>
        <w:tabs>
          <w:tab w:val="num" w:pos="2160"/>
        </w:tabs>
        <w:ind w:left="2160" w:hanging="360"/>
      </w:pPr>
      <w:rPr>
        <w:rFonts w:ascii="Calibre Regular" w:hAnsi="Calibre Regular" w:hint="default"/>
      </w:rPr>
    </w:lvl>
    <w:lvl w:ilvl="3" w:tplc="B8AE9E26" w:tentative="1">
      <w:start w:val="1"/>
      <w:numFmt w:val="bullet"/>
      <w:lvlText w:val="−"/>
      <w:lvlJc w:val="left"/>
      <w:pPr>
        <w:tabs>
          <w:tab w:val="num" w:pos="2880"/>
        </w:tabs>
        <w:ind w:left="2880" w:hanging="360"/>
      </w:pPr>
      <w:rPr>
        <w:rFonts w:ascii="Calibre Regular" w:hAnsi="Calibre Regular" w:hint="default"/>
      </w:rPr>
    </w:lvl>
    <w:lvl w:ilvl="4" w:tplc="9CCE19D6" w:tentative="1">
      <w:start w:val="1"/>
      <w:numFmt w:val="bullet"/>
      <w:lvlText w:val="−"/>
      <w:lvlJc w:val="left"/>
      <w:pPr>
        <w:tabs>
          <w:tab w:val="num" w:pos="3600"/>
        </w:tabs>
        <w:ind w:left="3600" w:hanging="360"/>
      </w:pPr>
      <w:rPr>
        <w:rFonts w:ascii="Calibre Regular" w:hAnsi="Calibre Regular" w:hint="default"/>
      </w:rPr>
    </w:lvl>
    <w:lvl w:ilvl="5" w:tplc="7C66B586" w:tentative="1">
      <w:start w:val="1"/>
      <w:numFmt w:val="bullet"/>
      <w:lvlText w:val="−"/>
      <w:lvlJc w:val="left"/>
      <w:pPr>
        <w:tabs>
          <w:tab w:val="num" w:pos="4320"/>
        </w:tabs>
        <w:ind w:left="4320" w:hanging="360"/>
      </w:pPr>
      <w:rPr>
        <w:rFonts w:ascii="Calibre Regular" w:hAnsi="Calibre Regular" w:hint="default"/>
      </w:rPr>
    </w:lvl>
    <w:lvl w:ilvl="6" w:tplc="44863960" w:tentative="1">
      <w:start w:val="1"/>
      <w:numFmt w:val="bullet"/>
      <w:lvlText w:val="−"/>
      <w:lvlJc w:val="left"/>
      <w:pPr>
        <w:tabs>
          <w:tab w:val="num" w:pos="5040"/>
        </w:tabs>
        <w:ind w:left="5040" w:hanging="360"/>
      </w:pPr>
      <w:rPr>
        <w:rFonts w:ascii="Calibre Regular" w:hAnsi="Calibre Regular" w:hint="default"/>
      </w:rPr>
    </w:lvl>
    <w:lvl w:ilvl="7" w:tplc="758AB28E" w:tentative="1">
      <w:start w:val="1"/>
      <w:numFmt w:val="bullet"/>
      <w:lvlText w:val="−"/>
      <w:lvlJc w:val="left"/>
      <w:pPr>
        <w:tabs>
          <w:tab w:val="num" w:pos="5760"/>
        </w:tabs>
        <w:ind w:left="5760" w:hanging="360"/>
      </w:pPr>
      <w:rPr>
        <w:rFonts w:ascii="Calibre Regular" w:hAnsi="Calibre Regular" w:hint="default"/>
      </w:rPr>
    </w:lvl>
    <w:lvl w:ilvl="8" w:tplc="8C0AEC3A" w:tentative="1">
      <w:start w:val="1"/>
      <w:numFmt w:val="bullet"/>
      <w:lvlText w:val="−"/>
      <w:lvlJc w:val="left"/>
      <w:pPr>
        <w:tabs>
          <w:tab w:val="num" w:pos="6480"/>
        </w:tabs>
        <w:ind w:left="6480" w:hanging="360"/>
      </w:pPr>
      <w:rPr>
        <w:rFonts w:ascii="Calibre Regular" w:hAnsi="Calibre Regular" w:hint="default"/>
      </w:r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52877A9"/>
    <w:multiLevelType w:val="hybridMultilevel"/>
    <w:tmpl w:val="0F720C62"/>
    <w:lvl w:ilvl="0" w:tplc="74160E5C">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750B82"/>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2EE74A6"/>
    <w:multiLevelType w:val="hybridMultilevel"/>
    <w:tmpl w:val="3EBC0104"/>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464F10E1"/>
    <w:multiLevelType w:val="hybridMultilevel"/>
    <w:tmpl w:val="E9A0547E"/>
    <w:lvl w:ilvl="0" w:tplc="C59CAAFE">
      <w:start w:val="1"/>
      <w:numFmt w:val="decimal"/>
      <w:lvlText w:val="Option %1."/>
      <w:lvlJc w:val="left"/>
      <w:pPr>
        <w:ind w:left="767" w:hanging="360"/>
      </w:pPr>
      <w:rPr>
        <w:rFonts w:hint="default"/>
        <w:b/>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2" w15:restartNumberingAfterBreak="0">
    <w:nsid w:val="4F040E68"/>
    <w:multiLevelType w:val="multilevel"/>
    <w:tmpl w:val="13865D76"/>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1FC70AF"/>
    <w:multiLevelType w:val="hybridMultilevel"/>
    <w:tmpl w:val="6482456A"/>
    <w:lvl w:ilvl="0" w:tplc="68867AF4">
      <w:start w:val="1"/>
      <w:numFmt w:val="bullet"/>
      <w:lvlText w:val=""/>
      <w:lvlJc w:val="left"/>
      <w:pPr>
        <w:tabs>
          <w:tab w:val="num" w:pos="720"/>
        </w:tabs>
        <w:ind w:left="720" w:hanging="360"/>
      </w:pPr>
      <w:rPr>
        <w:rFonts w:ascii="Symbol" w:hAnsi="Symbol" w:hint="default"/>
      </w:rPr>
    </w:lvl>
    <w:lvl w:ilvl="1" w:tplc="61F0A740">
      <w:numFmt w:val="bullet"/>
      <w:lvlText w:val="−"/>
      <w:lvlJc w:val="left"/>
      <w:pPr>
        <w:tabs>
          <w:tab w:val="num" w:pos="1440"/>
        </w:tabs>
        <w:ind w:left="1440" w:hanging="360"/>
      </w:pPr>
      <w:rPr>
        <w:rFonts w:ascii="Calibre Regular" w:hAnsi="Calibre Regular" w:hint="default"/>
      </w:rPr>
    </w:lvl>
    <w:lvl w:ilvl="2" w:tplc="D97E5EE2" w:tentative="1">
      <w:start w:val="1"/>
      <w:numFmt w:val="bullet"/>
      <w:lvlText w:val=""/>
      <w:lvlJc w:val="left"/>
      <w:pPr>
        <w:tabs>
          <w:tab w:val="num" w:pos="2160"/>
        </w:tabs>
        <w:ind w:left="2160" w:hanging="360"/>
      </w:pPr>
      <w:rPr>
        <w:rFonts w:ascii="Symbol" w:hAnsi="Symbol" w:hint="default"/>
      </w:rPr>
    </w:lvl>
    <w:lvl w:ilvl="3" w:tplc="6BDE96D4" w:tentative="1">
      <w:start w:val="1"/>
      <w:numFmt w:val="bullet"/>
      <w:lvlText w:val=""/>
      <w:lvlJc w:val="left"/>
      <w:pPr>
        <w:tabs>
          <w:tab w:val="num" w:pos="2880"/>
        </w:tabs>
        <w:ind w:left="2880" w:hanging="360"/>
      </w:pPr>
      <w:rPr>
        <w:rFonts w:ascii="Symbol" w:hAnsi="Symbol" w:hint="default"/>
      </w:rPr>
    </w:lvl>
    <w:lvl w:ilvl="4" w:tplc="DFA680F6" w:tentative="1">
      <w:start w:val="1"/>
      <w:numFmt w:val="bullet"/>
      <w:lvlText w:val=""/>
      <w:lvlJc w:val="left"/>
      <w:pPr>
        <w:tabs>
          <w:tab w:val="num" w:pos="3600"/>
        </w:tabs>
        <w:ind w:left="3600" w:hanging="360"/>
      </w:pPr>
      <w:rPr>
        <w:rFonts w:ascii="Symbol" w:hAnsi="Symbol" w:hint="default"/>
      </w:rPr>
    </w:lvl>
    <w:lvl w:ilvl="5" w:tplc="F8C8D7DA" w:tentative="1">
      <w:start w:val="1"/>
      <w:numFmt w:val="bullet"/>
      <w:lvlText w:val=""/>
      <w:lvlJc w:val="left"/>
      <w:pPr>
        <w:tabs>
          <w:tab w:val="num" w:pos="4320"/>
        </w:tabs>
        <w:ind w:left="4320" w:hanging="360"/>
      </w:pPr>
      <w:rPr>
        <w:rFonts w:ascii="Symbol" w:hAnsi="Symbol" w:hint="default"/>
      </w:rPr>
    </w:lvl>
    <w:lvl w:ilvl="6" w:tplc="53E01B3A" w:tentative="1">
      <w:start w:val="1"/>
      <w:numFmt w:val="bullet"/>
      <w:lvlText w:val=""/>
      <w:lvlJc w:val="left"/>
      <w:pPr>
        <w:tabs>
          <w:tab w:val="num" w:pos="5040"/>
        </w:tabs>
        <w:ind w:left="5040" w:hanging="360"/>
      </w:pPr>
      <w:rPr>
        <w:rFonts w:ascii="Symbol" w:hAnsi="Symbol" w:hint="default"/>
      </w:rPr>
    </w:lvl>
    <w:lvl w:ilvl="7" w:tplc="C56EA45E" w:tentative="1">
      <w:start w:val="1"/>
      <w:numFmt w:val="bullet"/>
      <w:lvlText w:val=""/>
      <w:lvlJc w:val="left"/>
      <w:pPr>
        <w:tabs>
          <w:tab w:val="num" w:pos="5760"/>
        </w:tabs>
        <w:ind w:left="5760" w:hanging="360"/>
      </w:pPr>
      <w:rPr>
        <w:rFonts w:ascii="Symbol" w:hAnsi="Symbol" w:hint="default"/>
      </w:rPr>
    </w:lvl>
    <w:lvl w:ilvl="8" w:tplc="146CC95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3053A74"/>
    <w:multiLevelType w:val="hybridMultilevel"/>
    <w:tmpl w:val="5B927A02"/>
    <w:lvl w:ilvl="0" w:tplc="B70E18CC">
      <w:start w:val="1"/>
      <w:numFmt w:val="decimal"/>
      <w:lvlText w:val="Option %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7C075E"/>
    <w:multiLevelType w:val="hybridMultilevel"/>
    <w:tmpl w:val="1F4E6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380D3D"/>
    <w:multiLevelType w:val="hybridMultilevel"/>
    <w:tmpl w:val="4F2E0360"/>
    <w:lvl w:ilvl="0" w:tplc="F2309A60">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070FC0"/>
    <w:multiLevelType w:val="hybridMultilevel"/>
    <w:tmpl w:val="DF1499F0"/>
    <w:lvl w:ilvl="0" w:tplc="B70E18CC">
      <w:start w:val="1"/>
      <w:numFmt w:val="decimal"/>
      <w:lvlText w:val="Option %1."/>
      <w:lvlJc w:val="left"/>
      <w:pPr>
        <w:ind w:left="1440" w:hanging="360"/>
      </w:pPr>
      <w:rPr>
        <w:rFonts w:hint="default"/>
      </w:rPr>
    </w:lvl>
    <w:lvl w:ilvl="1" w:tplc="23340C98">
      <w:start w:val="1"/>
      <w:numFmt w:val="decimal"/>
      <w:lvlText w:val="Option %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0531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97C1061"/>
    <w:multiLevelType w:val="hybridMultilevel"/>
    <w:tmpl w:val="006C6EA8"/>
    <w:lvl w:ilvl="0" w:tplc="A8F2DE74">
      <w:start w:val="1"/>
      <w:numFmt w:val="bullet"/>
      <w:lvlText w:val=""/>
      <w:lvlJc w:val="left"/>
      <w:pPr>
        <w:tabs>
          <w:tab w:val="num" w:pos="720"/>
        </w:tabs>
        <w:ind w:left="720" w:hanging="360"/>
      </w:pPr>
      <w:rPr>
        <w:rFonts w:ascii="Symbol" w:hAnsi="Symbol" w:hint="default"/>
      </w:rPr>
    </w:lvl>
    <w:lvl w:ilvl="1" w:tplc="86D8A2B2">
      <w:numFmt w:val="bullet"/>
      <w:lvlText w:val="−"/>
      <w:lvlJc w:val="left"/>
      <w:pPr>
        <w:tabs>
          <w:tab w:val="num" w:pos="1440"/>
        </w:tabs>
        <w:ind w:left="1440" w:hanging="360"/>
      </w:pPr>
      <w:rPr>
        <w:rFonts w:ascii="Calibre Regular" w:hAnsi="Calibre Regular" w:hint="default"/>
      </w:rPr>
    </w:lvl>
    <w:lvl w:ilvl="2" w:tplc="EEB2E62A" w:tentative="1">
      <w:start w:val="1"/>
      <w:numFmt w:val="bullet"/>
      <w:lvlText w:val=""/>
      <w:lvlJc w:val="left"/>
      <w:pPr>
        <w:tabs>
          <w:tab w:val="num" w:pos="2160"/>
        </w:tabs>
        <w:ind w:left="2160" w:hanging="360"/>
      </w:pPr>
      <w:rPr>
        <w:rFonts w:ascii="Symbol" w:hAnsi="Symbol" w:hint="default"/>
      </w:rPr>
    </w:lvl>
    <w:lvl w:ilvl="3" w:tplc="6D06D918" w:tentative="1">
      <w:start w:val="1"/>
      <w:numFmt w:val="bullet"/>
      <w:lvlText w:val=""/>
      <w:lvlJc w:val="left"/>
      <w:pPr>
        <w:tabs>
          <w:tab w:val="num" w:pos="2880"/>
        </w:tabs>
        <w:ind w:left="2880" w:hanging="360"/>
      </w:pPr>
      <w:rPr>
        <w:rFonts w:ascii="Symbol" w:hAnsi="Symbol" w:hint="default"/>
      </w:rPr>
    </w:lvl>
    <w:lvl w:ilvl="4" w:tplc="F82C595E" w:tentative="1">
      <w:start w:val="1"/>
      <w:numFmt w:val="bullet"/>
      <w:lvlText w:val=""/>
      <w:lvlJc w:val="left"/>
      <w:pPr>
        <w:tabs>
          <w:tab w:val="num" w:pos="3600"/>
        </w:tabs>
        <w:ind w:left="3600" w:hanging="360"/>
      </w:pPr>
      <w:rPr>
        <w:rFonts w:ascii="Symbol" w:hAnsi="Symbol" w:hint="default"/>
      </w:rPr>
    </w:lvl>
    <w:lvl w:ilvl="5" w:tplc="E064D7EA" w:tentative="1">
      <w:start w:val="1"/>
      <w:numFmt w:val="bullet"/>
      <w:lvlText w:val=""/>
      <w:lvlJc w:val="left"/>
      <w:pPr>
        <w:tabs>
          <w:tab w:val="num" w:pos="4320"/>
        </w:tabs>
        <w:ind w:left="4320" w:hanging="360"/>
      </w:pPr>
      <w:rPr>
        <w:rFonts w:ascii="Symbol" w:hAnsi="Symbol" w:hint="default"/>
      </w:rPr>
    </w:lvl>
    <w:lvl w:ilvl="6" w:tplc="D9704AD4" w:tentative="1">
      <w:start w:val="1"/>
      <w:numFmt w:val="bullet"/>
      <w:lvlText w:val=""/>
      <w:lvlJc w:val="left"/>
      <w:pPr>
        <w:tabs>
          <w:tab w:val="num" w:pos="5040"/>
        </w:tabs>
        <w:ind w:left="5040" w:hanging="360"/>
      </w:pPr>
      <w:rPr>
        <w:rFonts w:ascii="Symbol" w:hAnsi="Symbol" w:hint="default"/>
      </w:rPr>
    </w:lvl>
    <w:lvl w:ilvl="7" w:tplc="09D46F6C" w:tentative="1">
      <w:start w:val="1"/>
      <w:numFmt w:val="bullet"/>
      <w:lvlText w:val=""/>
      <w:lvlJc w:val="left"/>
      <w:pPr>
        <w:tabs>
          <w:tab w:val="num" w:pos="5760"/>
        </w:tabs>
        <w:ind w:left="5760" w:hanging="360"/>
      </w:pPr>
      <w:rPr>
        <w:rFonts w:ascii="Symbol" w:hAnsi="Symbol" w:hint="default"/>
      </w:rPr>
    </w:lvl>
    <w:lvl w:ilvl="8" w:tplc="12AA778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CA256F7"/>
    <w:multiLevelType w:val="hybridMultilevel"/>
    <w:tmpl w:val="5FC6B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6122"/>
    <w:multiLevelType w:val="hybridMultilevel"/>
    <w:tmpl w:val="228A8334"/>
    <w:lvl w:ilvl="0" w:tplc="C12AFC54">
      <w:start w:val="1"/>
      <w:numFmt w:val="bullet"/>
      <w:lvlText w:val="−"/>
      <w:lvlJc w:val="left"/>
      <w:pPr>
        <w:tabs>
          <w:tab w:val="num" w:pos="720"/>
        </w:tabs>
        <w:ind w:left="720" w:hanging="360"/>
      </w:pPr>
      <w:rPr>
        <w:rFonts w:ascii="Calibre Regular" w:hAnsi="Calibre Regular" w:hint="default"/>
      </w:rPr>
    </w:lvl>
    <w:lvl w:ilvl="1" w:tplc="B8C87DE2">
      <w:numFmt w:val="bullet"/>
      <w:lvlText w:val="−"/>
      <w:lvlJc w:val="left"/>
      <w:pPr>
        <w:tabs>
          <w:tab w:val="num" w:pos="1440"/>
        </w:tabs>
        <w:ind w:left="1440" w:hanging="360"/>
      </w:pPr>
      <w:rPr>
        <w:rFonts w:ascii="Calibre Regular" w:hAnsi="Calibre Regular" w:hint="default"/>
      </w:rPr>
    </w:lvl>
    <w:lvl w:ilvl="2" w:tplc="D5F4A588">
      <w:start w:val="1"/>
      <w:numFmt w:val="bullet"/>
      <w:lvlText w:val="−"/>
      <w:lvlJc w:val="left"/>
      <w:pPr>
        <w:tabs>
          <w:tab w:val="num" w:pos="2160"/>
        </w:tabs>
        <w:ind w:left="2160" w:hanging="360"/>
      </w:pPr>
      <w:rPr>
        <w:rFonts w:ascii="Calibre Regular" w:hAnsi="Calibre Regular" w:hint="default"/>
      </w:rPr>
    </w:lvl>
    <w:lvl w:ilvl="3" w:tplc="DCFE8F5A" w:tentative="1">
      <w:start w:val="1"/>
      <w:numFmt w:val="bullet"/>
      <w:lvlText w:val="−"/>
      <w:lvlJc w:val="left"/>
      <w:pPr>
        <w:tabs>
          <w:tab w:val="num" w:pos="2880"/>
        </w:tabs>
        <w:ind w:left="2880" w:hanging="360"/>
      </w:pPr>
      <w:rPr>
        <w:rFonts w:ascii="Calibre Regular" w:hAnsi="Calibre Regular" w:hint="default"/>
      </w:rPr>
    </w:lvl>
    <w:lvl w:ilvl="4" w:tplc="E79CC9A8" w:tentative="1">
      <w:start w:val="1"/>
      <w:numFmt w:val="bullet"/>
      <w:lvlText w:val="−"/>
      <w:lvlJc w:val="left"/>
      <w:pPr>
        <w:tabs>
          <w:tab w:val="num" w:pos="3600"/>
        </w:tabs>
        <w:ind w:left="3600" w:hanging="360"/>
      </w:pPr>
      <w:rPr>
        <w:rFonts w:ascii="Calibre Regular" w:hAnsi="Calibre Regular" w:hint="default"/>
      </w:rPr>
    </w:lvl>
    <w:lvl w:ilvl="5" w:tplc="C50CF486" w:tentative="1">
      <w:start w:val="1"/>
      <w:numFmt w:val="bullet"/>
      <w:lvlText w:val="−"/>
      <w:lvlJc w:val="left"/>
      <w:pPr>
        <w:tabs>
          <w:tab w:val="num" w:pos="4320"/>
        </w:tabs>
        <w:ind w:left="4320" w:hanging="360"/>
      </w:pPr>
      <w:rPr>
        <w:rFonts w:ascii="Calibre Regular" w:hAnsi="Calibre Regular" w:hint="default"/>
      </w:rPr>
    </w:lvl>
    <w:lvl w:ilvl="6" w:tplc="6EAAF9E0" w:tentative="1">
      <w:start w:val="1"/>
      <w:numFmt w:val="bullet"/>
      <w:lvlText w:val="−"/>
      <w:lvlJc w:val="left"/>
      <w:pPr>
        <w:tabs>
          <w:tab w:val="num" w:pos="5040"/>
        </w:tabs>
        <w:ind w:left="5040" w:hanging="360"/>
      </w:pPr>
      <w:rPr>
        <w:rFonts w:ascii="Calibre Regular" w:hAnsi="Calibre Regular" w:hint="default"/>
      </w:rPr>
    </w:lvl>
    <w:lvl w:ilvl="7" w:tplc="95240A04" w:tentative="1">
      <w:start w:val="1"/>
      <w:numFmt w:val="bullet"/>
      <w:lvlText w:val="−"/>
      <w:lvlJc w:val="left"/>
      <w:pPr>
        <w:tabs>
          <w:tab w:val="num" w:pos="5760"/>
        </w:tabs>
        <w:ind w:left="5760" w:hanging="360"/>
      </w:pPr>
      <w:rPr>
        <w:rFonts w:ascii="Calibre Regular" w:hAnsi="Calibre Regular" w:hint="default"/>
      </w:rPr>
    </w:lvl>
    <w:lvl w:ilvl="8" w:tplc="B7D297EC"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abstractNum w:abstractNumId="23" w15:restartNumberingAfterBreak="0">
    <w:nsid w:val="7FB93CDB"/>
    <w:multiLevelType w:val="hybridMultilevel"/>
    <w:tmpl w:val="B6D69E7E"/>
    <w:lvl w:ilvl="0" w:tplc="DD522104">
      <w:start w:val="1"/>
      <w:numFmt w:val="bullet"/>
      <w:lvlText w:val=""/>
      <w:lvlJc w:val="left"/>
      <w:pPr>
        <w:tabs>
          <w:tab w:val="num" w:pos="720"/>
        </w:tabs>
        <w:ind w:left="720" w:hanging="360"/>
      </w:pPr>
      <w:rPr>
        <w:rFonts w:ascii="Symbol" w:hAnsi="Symbol" w:hint="default"/>
      </w:rPr>
    </w:lvl>
    <w:lvl w:ilvl="1" w:tplc="D7B86AF8">
      <w:numFmt w:val="bullet"/>
      <w:lvlText w:val="−"/>
      <w:lvlJc w:val="left"/>
      <w:pPr>
        <w:tabs>
          <w:tab w:val="num" w:pos="1440"/>
        </w:tabs>
        <w:ind w:left="1440" w:hanging="360"/>
      </w:pPr>
      <w:rPr>
        <w:rFonts w:ascii="Calibre Regular" w:hAnsi="Calibre Regular" w:hint="default"/>
      </w:rPr>
    </w:lvl>
    <w:lvl w:ilvl="2" w:tplc="126284FA">
      <w:numFmt w:val="bullet"/>
      <w:lvlText w:val="−"/>
      <w:lvlJc w:val="left"/>
      <w:pPr>
        <w:tabs>
          <w:tab w:val="num" w:pos="2160"/>
        </w:tabs>
        <w:ind w:left="2160" w:hanging="360"/>
      </w:pPr>
      <w:rPr>
        <w:rFonts w:ascii="Calibre Regular" w:hAnsi="Calibre Regular" w:hint="default"/>
      </w:rPr>
    </w:lvl>
    <w:lvl w:ilvl="3" w:tplc="FC9A3906" w:tentative="1">
      <w:start w:val="1"/>
      <w:numFmt w:val="bullet"/>
      <w:lvlText w:val=""/>
      <w:lvlJc w:val="left"/>
      <w:pPr>
        <w:tabs>
          <w:tab w:val="num" w:pos="2880"/>
        </w:tabs>
        <w:ind w:left="2880" w:hanging="360"/>
      </w:pPr>
      <w:rPr>
        <w:rFonts w:ascii="Symbol" w:hAnsi="Symbol" w:hint="default"/>
      </w:rPr>
    </w:lvl>
    <w:lvl w:ilvl="4" w:tplc="FDDECB52" w:tentative="1">
      <w:start w:val="1"/>
      <w:numFmt w:val="bullet"/>
      <w:lvlText w:val=""/>
      <w:lvlJc w:val="left"/>
      <w:pPr>
        <w:tabs>
          <w:tab w:val="num" w:pos="3600"/>
        </w:tabs>
        <w:ind w:left="3600" w:hanging="360"/>
      </w:pPr>
      <w:rPr>
        <w:rFonts w:ascii="Symbol" w:hAnsi="Symbol" w:hint="default"/>
      </w:rPr>
    </w:lvl>
    <w:lvl w:ilvl="5" w:tplc="B41412C0" w:tentative="1">
      <w:start w:val="1"/>
      <w:numFmt w:val="bullet"/>
      <w:lvlText w:val=""/>
      <w:lvlJc w:val="left"/>
      <w:pPr>
        <w:tabs>
          <w:tab w:val="num" w:pos="4320"/>
        </w:tabs>
        <w:ind w:left="4320" w:hanging="360"/>
      </w:pPr>
      <w:rPr>
        <w:rFonts w:ascii="Symbol" w:hAnsi="Symbol" w:hint="default"/>
      </w:rPr>
    </w:lvl>
    <w:lvl w:ilvl="6" w:tplc="CEEAA794" w:tentative="1">
      <w:start w:val="1"/>
      <w:numFmt w:val="bullet"/>
      <w:lvlText w:val=""/>
      <w:lvlJc w:val="left"/>
      <w:pPr>
        <w:tabs>
          <w:tab w:val="num" w:pos="5040"/>
        </w:tabs>
        <w:ind w:left="5040" w:hanging="360"/>
      </w:pPr>
      <w:rPr>
        <w:rFonts w:ascii="Symbol" w:hAnsi="Symbol" w:hint="default"/>
      </w:rPr>
    </w:lvl>
    <w:lvl w:ilvl="7" w:tplc="479CBB8E" w:tentative="1">
      <w:start w:val="1"/>
      <w:numFmt w:val="bullet"/>
      <w:lvlText w:val=""/>
      <w:lvlJc w:val="left"/>
      <w:pPr>
        <w:tabs>
          <w:tab w:val="num" w:pos="5760"/>
        </w:tabs>
        <w:ind w:left="5760" w:hanging="360"/>
      </w:pPr>
      <w:rPr>
        <w:rFonts w:ascii="Symbol" w:hAnsi="Symbol" w:hint="default"/>
      </w:rPr>
    </w:lvl>
    <w:lvl w:ilvl="8" w:tplc="C7E8BC1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FDB44F5"/>
    <w:multiLevelType w:val="hybridMultilevel"/>
    <w:tmpl w:val="377620CE"/>
    <w:lvl w:ilvl="0" w:tplc="E3721B3C">
      <w:start w:val="1"/>
      <w:numFmt w:val="bullet"/>
      <w:lvlText w:val=""/>
      <w:lvlJc w:val="left"/>
      <w:pPr>
        <w:tabs>
          <w:tab w:val="num" w:pos="720"/>
        </w:tabs>
        <w:ind w:left="720" w:hanging="360"/>
      </w:pPr>
      <w:rPr>
        <w:rFonts w:ascii="Symbol" w:hAnsi="Symbol" w:hint="default"/>
      </w:rPr>
    </w:lvl>
    <w:lvl w:ilvl="1" w:tplc="2A8EF4D6">
      <w:numFmt w:val="bullet"/>
      <w:lvlText w:val="−"/>
      <w:lvlJc w:val="left"/>
      <w:pPr>
        <w:tabs>
          <w:tab w:val="num" w:pos="1440"/>
        </w:tabs>
        <w:ind w:left="1440" w:hanging="360"/>
      </w:pPr>
      <w:rPr>
        <w:rFonts w:ascii="Calibre Regular" w:hAnsi="Calibre Regular" w:hint="default"/>
      </w:rPr>
    </w:lvl>
    <w:lvl w:ilvl="2" w:tplc="733E80D6" w:tentative="1">
      <w:start w:val="1"/>
      <w:numFmt w:val="bullet"/>
      <w:lvlText w:val=""/>
      <w:lvlJc w:val="left"/>
      <w:pPr>
        <w:tabs>
          <w:tab w:val="num" w:pos="2160"/>
        </w:tabs>
        <w:ind w:left="2160" w:hanging="360"/>
      </w:pPr>
      <w:rPr>
        <w:rFonts w:ascii="Symbol" w:hAnsi="Symbol" w:hint="default"/>
      </w:rPr>
    </w:lvl>
    <w:lvl w:ilvl="3" w:tplc="2F82EFD4" w:tentative="1">
      <w:start w:val="1"/>
      <w:numFmt w:val="bullet"/>
      <w:lvlText w:val=""/>
      <w:lvlJc w:val="left"/>
      <w:pPr>
        <w:tabs>
          <w:tab w:val="num" w:pos="2880"/>
        </w:tabs>
        <w:ind w:left="2880" w:hanging="360"/>
      </w:pPr>
      <w:rPr>
        <w:rFonts w:ascii="Symbol" w:hAnsi="Symbol" w:hint="default"/>
      </w:rPr>
    </w:lvl>
    <w:lvl w:ilvl="4" w:tplc="5678A5AC" w:tentative="1">
      <w:start w:val="1"/>
      <w:numFmt w:val="bullet"/>
      <w:lvlText w:val=""/>
      <w:lvlJc w:val="left"/>
      <w:pPr>
        <w:tabs>
          <w:tab w:val="num" w:pos="3600"/>
        </w:tabs>
        <w:ind w:left="3600" w:hanging="360"/>
      </w:pPr>
      <w:rPr>
        <w:rFonts w:ascii="Symbol" w:hAnsi="Symbol" w:hint="default"/>
      </w:rPr>
    </w:lvl>
    <w:lvl w:ilvl="5" w:tplc="256E45F6" w:tentative="1">
      <w:start w:val="1"/>
      <w:numFmt w:val="bullet"/>
      <w:lvlText w:val=""/>
      <w:lvlJc w:val="left"/>
      <w:pPr>
        <w:tabs>
          <w:tab w:val="num" w:pos="4320"/>
        </w:tabs>
        <w:ind w:left="4320" w:hanging="360"/>
      </w:pPr>
      <w:rPr>
        <w:rFonts w:ascii="Symbol" w:hAnsi="Symbol" w:hint="default"/>
      </w:rPr>
    </w:lvl>
    <w:lvl w:ilvl="6" w:tplc="741E0332" w:tentative="1">
      <w:start w:val="1"/>
      <w:numFmt w:val="bullet"/>
      <w:lvlText w:val=""/>
      <w:lvlJc w:val="left"/>
      <w:pPr>
        <w:tabs>
          <w:tab w:val="num" w:pos="5040"/>
        </w:tabs>
        <w:ind w:left="5040" w:hanging="360"/>
      </w:pPr>
      <w:rPr>
        <w:rFonts w:ascii="Symbol" w:hAnsi="Symbol" w:hint="default"/>
      </w:rPr>
    </w:lvl>
    <w:lvl w:ilvl="7" w:tplc="F2E0077A" w:tentative="1">
      <w:start w:val="1"/>
      <w:numFmt w:val="bullet"/>
      <w:lvlText w:val=""/>
      <w:lvlJc w:val="left"/>
      <w:pPr>
        <w:tabs>
          <w:tab w:val="num" w:pos="5760"/>
        </w:tabs>
        <w:ind w:left="5760" w:hanging="360"/>
      </w:pPr>
      <w:rPr>
        <w:rFonts w:ascii="Symbol" w:hAnsi="Symbol" w:hint="default"/>
      </w:rPr>
    </w:lvl>
    <w:lvl w:ilvl="8" w:tplc="56AC5A58"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4"/>
  </w:num>
  <w:num w:numId="3">
    <w:abstractNumId w:val="2"/>
  </w:num>
  <w:num w:numId="4">
    <w:abstractNumId w:val="22"/>
  </w:num>
  <w:num w:numId="5">
    <w:abstractNumId w:val="1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8"/>
  </w:num>
  <w:num w:numId="9">
    <w:abstractNumId w:val="18"/>
  </w:num>
  <w:num w:numId="10">
    <w:abstractNumId w:val="18"/>
  </w:num>
  <w:num w:numId="11">
    <w:abstractNumId w:val="1"/>
  </w:num>
  <w:num w:numId="12">
    <w:abstractNumId w:val="19"/>
  </w:num>
  <w:num w:numId="13">
    <w:abstractNumId w:val="18"/>
  </w:num>
  <w:num w:numId="14">
    <w:abstractNumId w:val="7"/>
  </w:num>
  <w:num w:numId="15">
    <w:abstractNumId w:val="15"/>
  </w:num>
  <w:num w:numId="16">
    <w:abstractNumId w:val="8"/>
  </w:num>
  <w:num w:numId="17">
    <w:abstractNumId w:val="5"/>
  </w:num>
  <w:num w:numId="18">
    <w:abstractNumId w:val="14"/>
  </w:num>
  <w:num w:numId="19">
    <w:abstractNumId w:val="17"/>
  </w:num>
  <w:num w:numId="20">
    <w:abstractNumId w:val="8"/>
  </w:num>
  <w:num w:numId="21">
    <w:abstractNumId w:val="5"/>
  </w:num>
  <w:num w:numId="22">
    <w:abstractNumId w:val="9"/>
  </w:num>
  <w:num w:numId="23">
    <w:abstractNumId w:val="20"/>
  </w:num>
  <w:num w:numId="24">
    <w:abstractNumId w:val="11"/>
  </w:num>
  <w:num w:numId="25">
    <w:abstractNumId w:val="6"/>
  </w:num>
  <w:num w:numId="26">
    <w:abstractNumId w:val="16"/>
  </w:num>
  <w:num w:numId="27">
    <w:abstractNumId w:val="13"/>
  </w:num>
  <w:num w:numId="28">
    <w:abstractNumId w:val="24"/>
  </w:num>
  <w:num w:numId="29">
    <w:abstractNumId w:val="23"/>
  </w:num>
  <w:num w:numId="30">
    <w:abstractNumId w:val="21"/>
  </w:num>
  <w:num w:numId="31">
    <w:abstractNumId w:val="12"/>
  </w:num>
  <w:num w:numId="32">
    <w:abstractNumId w:val="18"/>
  </w:num>
  <w:num w:numId="33">
    <w:abstractNumId w:val="18"/>
  </w:num>
  <w:num w:numId="34">
    <w:abstractNumId w:val="18"/>
  </w:num>
  <w:num w:numId="35">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079D8"/>
    <w:rsid w:val="0001102B"/>
    <w:rsid w:val="0001461D"/>
    <w:rsid w:val="00015268"/>
    <w:rsid w:val="00015C04"/>
    <w:rsid w:val="00017CEE"/>
    <w:rsid w:val="00021364"/>
    <w:rsid w:val="000244C7"/>
    <w:rsid w:val="00024C64"/>
    <w:rsid w:val="00024D2F"/>
    <w:rsid w:val="00030B16"/>
    <w:rsid w:val="00030BC2"/>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39B"/>
    <w:rsid w:val="00063525"/>
    <w:rsid w:val="0006562E"/>
    <w:rsid w:val="00065C9B"/>
    <w:rsid w:val="00066B38"/>
    <w:rsid w:val="00066D09"/>
    <w:rsid w:val="000674C0"/>
    <w:rsid w:val="0007187C"/>
    <w:rsid w:val="000728E7"/>
    <w:rsid w:val="00072EA0"/>
    <w:rsid w:val="00073DB1"/>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301C"/>
    <w:rsid w:val="000B4BF3"/>
    <w:rsid w:val="000B579E"/>
    <w:rsid w:val="000B7FFC"/>
    <w:rsid w:val="000C19EA"/>
    <w:rsid w:val="000C5181"/>
    <w:rsid w:val="000C664C"/>
    <w:rsid w:val="000C7BF0"/>
    <w:rsid w:val="000D1833"/>
    <w:rsid w:val="000D2968"/>
    <w:rsid w:val="000E14DC"/>
    <w:rsid w:val="000E1573"/>
    <w:rsid w:val="000E164A"/>
    <w:rsid w:val="000E40BB"/>
    <w:rsid w:val="000E67F5"/>
    <w:rsid w:val="000F08B7"/>
    <w:rsid w:val="000F0D1B"/>
    <w:rsid w:val="000F363B"/>
    <w:rsid w:val="000F3BF6"/>
    <w:rsid w:val="000F4730"/>
    <w:rsid w:val="000F56E1"/>
    <w:rsid w:val="000F729A"/>
    <w:rsid w:val="000F744C"/>
    <w:rsid w:val="000F7640"/>
    <w:rsid w:val="00101CCB"/>
    <w:rsid w:val="00102D0C"/>
    <w:rsid w:val="00104A65"/>
    <w:rsid w:val="0010596D"/>
    <w:rsid w:val="00105E01"/>
    <w:rsid w:val="0010693B"/>
    <w:rsid w:val="00106B4D"/>
    <w:rsid w:val="001079A0"/>
    <w:rsid w:val="001129AD"/>
    <w:rsid w:val="001203D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37B7"/>
    <w:rsid w:val="00154044"/>
    <w:rsid w:val="001554A4"/>
    <w:rsid w:val="00155E5E"/>
    <w:rsid w:val="00156EF6"/>
    <w:rsid w:val="00157BDF"/>
    <w:rsid w:val="001603D9"/>
    <w:rsid w:val="00160583"/>
    <w:rsid w:val="00162507"/>
    <w:rsid w:val="0016374B"/>
    <w:rsid w:val="001642FF"/>
    <w:rsid w:val="00167082"/>
    <w:rsid w:val="00167642"/>
    <w:rsid w:val="00170228"/>
    <w:rsid w:val="0017207A"/>
    <w:rsid w:val="00175207"/>
    <w:rsid w:val="00175E30"/>
    <w:rsid w:val="001765E6"/>
    <w:rsid w:val="001770A3"/>
    <w:rsid w:val="00177C69"/>
    <w:rsid w:val="0018093F"/>
    <w:rsid w:val="00180FB6"/>
    <w:rsid w:val="0018336B"/>
    <w:rsid w:val="001836F3"/>
    <w:rsid w:val="00185D58"/>
    <w:rsid w:val="00186742"/>
    <w:rsid w:val="0018782A"/>
    <w:rsid w:val="00190F42"/>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6C05"/>
    <w:rsid w:val="001D70C0"/>
    <w:rsid w:val="001D7171"/>
    <w:rsid w:val="001E016E"/>
    <w:rsid w:val="001E0F54"/>
    <w:rsid w:val="001E72C1"/>
    <w:rsid w:val="001F049E"/>
    <w:rsid w:val="001F0590"/>
    <w:rsid w:val="001F14EC"/>
    <w:rsid w:val="001F36CD"/>
    <w:rsid w:val="001F4437"/>
    <w:rsid w:val="001F4F07"/>
    <w:rsid w:val="001F7051"/>
    <w:rsid w:val="00200F68"/>
    <w:rsid w:val="0020104E"/>
    <w:rsid w:val="002061CB"/>
    <w:rsid w:val="00207B06"/>
    <w:rsid w:val="002127E7"/>
    <w:rsid w:val="00212883"/>
    <w:rsid w:val="00213111"/>
    <w:rsid w:val="00215591"/>
    <w:rsid w:val="00215A1A"/>
    <w:rsid w:val="00216E14"/>
    <w:rsid w:val="002172E7"/>
    <w:rsid w:val="002178FC"/>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208"/>
    <w:rsid w:val="002725C2"/>
    <w:rsid w:val="00274DFE"/>
    <w:rsid w:val="0027555B"/>
    <w:rsid w:val="0027612C"/>
    <w:rsid w:val="00280177"/>
    <w:rsid w:val="002818BC"/>
    <w:rsid w:val="002845A5"/>
    <w:rsid w:val="00286603"/>
    <w:rsid w:val="002914E1"/>
    <w:rsid w:val="0029243D"/>
    <w:rsid w:val="00296356"/>
    <w:rsid w:val="002A011C"/>
    <w:rsid w:val="002A07E1"/>
    <w:rsid w:val="002A09A5"/>
    <w:rsid w:val="002A0ACF"/>
    <w:rsid w:val="002A271A"/>
    <w:rsid w:val="002A51D4"/>
    <w:rsid w:val="002A5315"/>
    <w:rsid w:val="002A5421"/>
    <w:rsid w:val="002B34C4"/>
    <w:rsid w:val="002B4F06"/>
    <w:rsid w:val="002B527F"/>
    <w:rsid w:val="002B54EC"/>
    <w:rsid w:val="002B714E"/>
    <w:rsid w:val="002C12B1"/>
    <w:rsid w:val="002C3B7F"/>
    <w:rsid w:val="002C3FFD"/>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3ED1"/>
    <w:rsid w:val="003049F8"/>
    <w:rsid w:val="00304C32"/>
    <w:rsid w:val="00306164"/>
    <w:rsid w:val="00310C67"/>
    <w:rsid w:val="0031223A"/>
    <w:rsid w:val="0031327E"/>
    <w:rsid w:val="00317899"/>
    <w:rsid w:val="00320325"/>
    <w:rsid w:val="00322368"/>
    <w:rsid w:val="0032257A"/>
    <w:rsid w:val="00323EAD"/>
    <w:rsid w:val="00324F37"/>
    <w:rsid w:val="00326062"/>
    <w:rsid w:val="00326C2F"/>
    <w:rsid w:val="00331151"/>
    <w:rsid w:val="003313C4"/>
    <w:rsid w:val="003337B6"/>
    <w:rsid w:val="00334975"/>
    <w:rsid w:val="00341DDA"/>
    <w:rsid w:val="00350C50"/>
    <w:rsid w:val="00355EBA"/>
    <w:rsid w:val="00355EC4"/>
    <w:rsid w:val="003575D7"/>
    <w:rsid w:val="00357865"/>
    <w:rsid w:val="00357C58"/>
    <w:rsid w:val="003611FE"/>
    <w:rsid w:val="00361BAD"/>
    <w:rsid w:val="00366A2B"/>
    <w:rsid w:val="00366BB9"/>
    <w:rsid w:val="003730D7"/>
    <w:rsid w:val="00381CA0"/>
    <w:rsid w:val="003921D5"/>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3DC5"/>
    <w:rsid w:val="003C4858"/>
    <w:rsid w:val="003C4A78"/>
    <w:rsid w:val="003C50B7"/>
    <w:rsid w:val="003D2037"/>
    <w:rsid w:val="003D2D80"/>
    <w:rsid w:val="003D41A4"/>
    <w:rsid w:val="003D5DC4"/>
    <w:rsid w:val="003D69F6"/>
    <w:rsid w:val="003E2612"/>
    <w:rsid w:val="003E626C"/>
    <w:rsid w:val="003E7A54"/>
    <w:rsid w:val="003F048F"/>
    <w:rsid w:val="003F0943"/>
    <w:rsid w:val="003F2692"/>
    <w:rsid w:val="003F35DF"/>
    <w:rsid w:val="003F3F1D"/>
    <w:rsid w:val="003F61D3"/>
    <w:rsid w:val="003F695A"/>
    <w:rsid w:val="00400660"/>
    <w:rsid w:val="00406894"/>
    <w:rsid w:val="00406F1F"/>
    <w:rsid w:val="00410201"/>
    <w:rsid w:val="00420632"/>
    <w:rsid w:val="00427613"/>
    <w:rsid w:val="00432A1D"/>
    <w:rsid w:val="00433832"/>
    <w:rsid w:val="00434610"/>
    <w:rsid w:val="0043533D"/>
    <w:rsid w:val="00435AAA"/>
    <w:rsid w:val="00437D5A"/>
    <w:rsid w:val="00437EC3"/>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5CB"/>
    <w:rsid w:val="0047496A"/>
    <w:rsid w:val="00474F19"/>
    <w:rsid w:val="0047676B"/>
    <w:rsid w:val="004808D9"/>
    <w:rsid w:val="004817D7"/>
    <w:rsid w:val="0048448A"/>
    <w:rsid w:val="00485065"/>
    <w:rsid w:val="00485E08"/>
    <w:rsid w:val="00485FA5"/>
    <w:rsid w:val="00486FEC"/>
    <w:rsid w:val="00487DF0"/>
    <w:rsid w:val="0049062E"/>
    <w:rsid w:val="0049173D"/>
    <w:rsid w:val="0049173E"/>
    <w:rsid w:val="00492EBD"/>
    <w:rsid w:val="004942F1"/>
    <w:rsid w:val="0049681E"/>
    <w:rsid w:val="0049769A"/>
    <w:rsid w:val="004A0817"/>
    <w:rsid w:val="004B121D"/>
    <w:rsid w:val="004B3714"/>
    <w:rsid w:val="004B387C"/>
    <w:rsid w:val="004B53BE"/>
    <w:rsid w:val="004C0ECC"/>
    <w:rsid w:val="004C129B"/>
    <w:rsid w:val="004C228D"/>
    <w:rsid w:val="004C28A4"/>
    <w:rsid w:val="004C3BF5"/>
    <w:rsid w:val="004C4B23"/>
    <w:rsid w:val="004D084A"/>
    <w:rsid w:val="004D1403"/>
    <w:rsid w:val="004D1BA4"/>
    <w:rsid w:val="004D27BF"/>
    <w:rsid w:val="004D4D04"/>
    <w:rsid w:val="004E4D46"/>
    <w:rsid w:val="004E5659"/>
    <w:rsid w:val="004E585F"/>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BD8"/>
    <w:rsid w:val="00520EE0"/>
    <w:rsid w:val="0052107E"/>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4D91"/>
    <w:rsid w:val="00565945"/>
    <w:rsid w:val="00581057"/>
    <w:rsid w:val="0058391F"/>
    <w:rsid w:val="00583B43"/>
    <w:rsid w:val="00583B4C"/>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C4FBC"/>
    <w:rsid w:val="005D0BD0"/>
    <w:rsid w:val="005D37EF"/>
    <w:rsid w:val="005D3D38"/>
    <w:rsid w:val="005D47BF"/>
    <w:rsid w:val="005D6A8D"/>
    <w:rsid w:val="005E111E"/>
    <w:rsid w:val="005E1A8C"/>
    <w:rsid w:val="005E4B76"/>
    <w:rsid w:val="005E6FD4"/>
    <w:rsid w:val="005F0946"/>
    <w:rsid w:val="005F1371"/>
    <w:rsid w:val="005F2933"/>
    <w:rsid w:val="005F6C4E"/>
    <w:rsid w:val="00600E3B"/>
    <w:rsid w:val="00604F35"/>
    <w:rsid w:val="0061041D"/>
    <w:rsid w:val="00613D08"/>
    <w:rsid w:val="006140C9"/>
    <w:rsid w:val="0061580A"/>
    <w:rsid w:val="00616B88"/>
    <w:rsid w:val="00621AEF"/>
    <w:rsid w:val="0062228A"/>
    <w:rsid w:val="00623305"/>
    <w:rsid w:val="00624195"/>
    <w:rsid w:val="00626D0B"/>
    <w:rsid w:val="00633E45"/>
    <w:rsid w:val="00634DA7"/>
    <w:rsid w:val="00636455"/>
    <w:rsid w:val="0064105F"/>
    <w:rsid w:val="00644905"/>
    <w:rsid w:val="00646C91"/>
    <w:rsid w:val="00647067"/>
    <w:rsid w:val="00650983"/>
    <w:rsid w:val="00651965"/>
    <w:rsid w:val="00651A4E"/>
    <w:rsid w:val="006524BA"/>
    <w:rsid w:val="00654756"/>
    <w:rsid w:val="00654A68"/>
    <w:rsid w:val="00655DB4"/>
    <w:rsid w:val="0066004D"/>
    <w:rsid w:val="006604B6"/>
    <w:rsid w:val="006622D9"/>
    <w:rsid w:val="006645C7"/>
    <w:rsid w:val="00665D87"/>
    <w:rsid w:val="006679CA"/>
    <w:rsid w:val="00667CFB"/>
    <w:rsid w:val="0067307C"/>
    <w:rsid w:val="00673C2D"/>
    <w:rsid w:val="006757AD"/>
    <w:rsid w:val="006761D3"/>
    <w:rsid w:val="006841CB"/>
    <w:rsid w:val="00686490"/>
    <w:rsid w:val="00686603"/>
    <w:rsid w:val="0068672B"/>
    <w:rsid w:val="00690260"/>
    <w:rsid w:val="006908C9"/>
    <w:rsid w:val="006908D2"/>
    <w:rsid w:val="006931D3"/>
    <w:rsid w:val="0069387C"/>
    <w:rsid w:val="00697BBB"/>
    <w:rsid w:val="00697F8D"/>
    <w:rsid w:val="006A0389"/>
    <w:rsid w:val="006A2A95"/>
    <w:rsid w:val="006A3032"/>
    <w:rsid w:val="006A4A5F"/>
    <w:rsid w:val="006A6962"/>
    <w:rsid w:val="006A6E64"/>
    <w:rsid w:val="006A7426"/>
    <w:rsid w:val="006B0634"/>
    <w:rsid w:val="006B291D"/>
    <w:rsid w:val="006B4473"/>
    <w:rsid w:val="006B509A"/>
    <w:rsid w:val="006C0012"/>
    <w:rsid w:val="006C17D4"/>
    <w:rsid w:val="006C3381"/>
    <w:rsid w:val="006C5C13"/>
    <w:rsid w:val="006D1879"/>
    <w:rsid w:val="006D3B75"/>
    <w:rsid w:val="006D5305"/>
    <w:rsid w:val="006D6015"/>
    <w:rsid w:val="006D6465"/>
    <w:rsid w:val="006D723E"/>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4096"/>
    <w:rsid w:val="00714963"/>
    <w:rsid w:val="007161F2"/>
    <w:rsid w:val="00717125"/>
    <w:rsid w:val="00717D46"/>
    <w:rsid w:val="00724973"/>
    <w:rsid w:val="00724EA0"/>
    <w:rsid w:val="00732471"/>
    <w:rsid w:val="00733319"/>
    <w:rsid w:val="00736205"/>
    <w:rsid w:val="00737B4A"/>
    <w:rsid w:val="00740DB7"/>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45E"/>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97CFA"/>
    <w:rsid w:val="007B0809"/>
    <w:rsid w:val="007B107C"/>
    <w:rsid w:val="007B11DC"/>
    <w:rsid w:val="007B21CB"/>
    <w:rsid w:val="007B22A2"/>
    <w:rsid w:val="007B419C"/>
    <w:rsid w:val="007B4346"/>
    <w:rsid w:val="007B492B"/>
    <w:rsid w:val="007B5C68"/>
    <w:rsid w:val="007C0BD6"/>
    <w:rsid w:val="007D10BD"/>
    <w:rsid w:val="007D26D6"/>
    <w:rsid w:val="007D3F6C"/>
    <w:rsid w:val="007E3CDF"/>
    <w:rsid w:val="007E5949"/>
    <w:rsid w:val="007E69E6"/>
    <w:rsid w:val="007E787A"/>
    <w:rsid w:val="007F63E2"/>
    <w:rsid w:val="00802879"/>
    <w:rsid w:val="00803451"/>
    <w:rsid w:val="00807B1F"/>
    <w:rsid w:val="00810453"/>
    <w:rsid w:val="00811626"/>
    <w:rsid w:val="00814871"/>
    <w:rsid w:val="008152B7"/>
    <w:rsid w:val="00816C11"/>
    <w:rsid w:val="00817125"/>
    <w:rsid w:val="008171F1"/>
    <w:rsid w:val="008213FE"/>
    <w:rsid w:val="00822F0D"/>
    <w:rsid w:val="00823C4D"/>
    <w:rsid w:val="0082638D"/>
    <w:rsid w:val="00827384"/>
    <w:rsid w:val="008318DA"/>
    <w:rsid w:val="0083356F"/>
    <w:rsid w:val="00833894"/>
    <w:rsid w:val="00833DE4"/>
    <w:rsid w:val="00834B07"/>
    <w:rsid w:val="00834E9E"/>
    <w:rsid w:val="00840677"/>
    <w:rsid w:val="00841160"/>
    <w:rsid w:val="00841DCC"/>
    <w:rsid w:val="008433B6"/>
    <w:rsid w:val="00843A8B"/>
    <w:rsid w:val="008444FC"/>
    <w:rsid w:val="00845779"/>
    <w:rsid w:val="00845C8C"/>
    <w:rsid w:val="00847C11"/>
    <w:rsid w:val="00847C99"/>
    <w:rsid w:val="008521A5"/>
    <w:rsid w:val="00852C5D"/>
    <w:rsid w:val="008610DE"/>
    <w:rsid w:val="00861F24"/>
    <w:rsid w:val="0086211E"/>
    <w:rsid w:val="00862219"/>
    <w:rsid w:val="0086253A"/>
    <w:rsid w:val="00863285"/>
    <w:rsid w:val="008638E7"/>
    <w:rsid w:val="00870376"/>
    <w:rsid w:val="008739E5"/>
    <w:rsid w:val="00873B08"/>
    <w:rsid w:val="008740D7"/>
    <w:rsid w:val="00875215"/>
    <w:rsid w:val="00884249"/>
    <w:rsid w:val="00885A97"/>
    <w:rsid w:val="0089137E"/>
    <w:rsid w:val="00892191"/>
    <w:rsid w:val="00893CF6"/>
    <w:rsid w:val="008969C7"/>
    <w:rsid w:val="00896A2F"/>
    <w:rsid w:val="00897981"/>
    <w:rsid w:val="008A05D6"/>
    <w:rsid w:val="008A0B38"/>
    <w:rsid w:val="008A20B5"/>
    <w:rsid w:val="008A48EB"/>
    <w:rsid w:val="008A4DAD"/>
    <w:rsid w:val="008A5D2C"/>
    <w:rsid w:val="008A702B"/>
    <w:rsid w:val="008A7191"/>
    <w:rsid w:val="008B1A08"/>
    <w:rsid w:val="008B368F"/>
    <w:rsid w:val="008B39AE"/>
    <w:rsid w:val="008B7004"/>
    <w:rsid w:val="008C0247"/>
    <w:rsid w:val="008C03E9"/>
    <w:rsid w:val="008C062B"/>
    <w:rsid w:val="008C090F"/>
    <w:rsid w:val="008C138D"/>
    <w:rsid w:val="008C252E"/>
    <w:rsid w:val="008C4513"/>
    <w:rsid w:val="008C6174"/>
    <w:rsid w:val="008C63DE"/>
    <w:rsid w:val="008C70FF"/>
    <w:rsid w:val="008C7727"/>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4355"/>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649"/>
    <w:rsid w:val="00935C19"/>
    <w:rsid w:val="00936BA2"/>
    <w:rsid w:val="00941C7D"/>
    <w:rsid w:val="00945855"/>
    <w:rsid w:val="00945EB3"/>
    <w:rsid w:val="00947C83"/>
    <w:rsid w:val="00951364"/>
    <w:rsid w:val="00953C42"/>
    <w:rsid w:val="009550DE"/>
    <w:rsid w:val="00961399"/>
    <w:rsid w:val="00961E77"/>
    <w:rsid w:val="0096437B"/>
    <w:rsid w:val="009651BB"/>
    <w:rsid w:val="00965B92"/>
    <w:rsid w:val="00966865"/>
    <w:rsid w:val="009671D8"/>
    <w:rsid w:val="0097403B"/>
    <w:rsid w:val="00976FBF"/>
    <w:rsid w:val="009852E7"/>
    <w:rsid w:val="00987BC1"/>
    <w:rsid w:val="009904CC"/>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1AF3"/>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327E"/>
    <w:rsid w:val="00A14ACE"/>
    <w:rsid w:val="00A20BA2"/>
    <w:rsid w:val="00A20C7B"/>
    <w:rsid w:val="00A20E50"/>
    <w:rsid w:val="00A24874"/>
    <w:rsid w:val="00A24B51"/>
    <w:rsid w:val="00A24DED"/>
    <w:rsid w:val="00A25093"/>
    <w:rsid w:val="00A3069D"/>
    <w:rsid w:val="00A320E8"/>
    <w:rsid w:val="00A35CEA"/>
    <w:rsid w:val="00A370E6"/>
    <w:rsid w:val="00A43EF2"/>
    <w:rsid w:val="00A44C91"/>
    <w:rsid w:val="00A46FE8"/>
    <w:rsid w:val="00A47908"/>
    <w:rsid w:val="00A513AE"/>
    <w:rsid w:val="00A513CF"/>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1F8"/>
    <w:rsid w:val="00A91444"/>
    <w:rsid w:val="00A91925"/>
    <w:rsid w:val="00A923BC"/>
    <w:rsid w:val="00A9338D"/>
    <w:rsid w:val="00A95990"/>
    <w:rsid w:val="00AA03C9"/>
    <w:rsid w:val="00AA19AF"/>
    <w:rsid w:val="00AA3B1F"/>
    <w:rsid w:val="00AA425E"/>
    <w:rsid w:val="00AA75F2"/>
    <w:rsid w:val="00AB0581"/>
    <w:rsid w:val="00AB2428"/>
    <w:rsid w:val="00AB2812"/>
    <w:rsid w:val="00AB4E36"/>
    <w:rsid w:val="00AB5E61"/>
    <w:rsid w:val="00AB76B1"/>
    <w:rsid w:val="00AB7A3D"/>
    <w:rsid w:val="00AC0544"/>
    <w:rsid w:val="00AC37FB"/>
    <w:rsid w:val="00AC3DCC"/>
    <w:rsid w:val="00AC7011"/>
    <w:rsid w:val="00AD0766"/>
    <w:rsid w:val="00AD3ABD"/>
    <w:rsid w:val="00AD6DD4"/>
    <w:rsid w:val="00AE13C9"/>
    <w:rsid w:val="00AE25F2"/>
    <w:rsid w:val="00AE2CCB"/>
    <w:rsid w:val="00AE2EBA"/>
    <w:rsid w:val="00AE3869"/>
    <w:rsid w:val="00AE4FE5"/>
    <w:rsid w:val="00AE59DC"/>
    <w:rsid w:val="00AE5B2D"/>
    <w:rsid w:val="00AE5C04"/>
    <w:rsid w:val="00AE63BF"/>
    <w:rsid w:val="00AF52CB"/>
    <w:rsid w:val="00AF675A"/>
    <w:rsid w:val="00AF68D7"/>
    <w:rsid w:val="00B00B2F"/>
    <w:rsid w:val="00B018EF"/>
    <w:rsid w:val="00B019CA"/>
    <w:rsid w:val="00B023A3"/>
    <w:rsid w:val="00B029DE"/>
    <w:rsid w:val="00B0328E"/>
    <w:rsid w:val="00B04DCE"/>
    <w:rsid w:val="00B05656"/>
    <w:rsid w:val="00B11666"/>
    <w:rsid w:val="00B129BF"/>
    <w:rsid w:val="00B14857"/>
    <w:rsid w:val="00B151C4"/>
    <w:rsid w:val="00B151FD"/>
    <w:rsid w:val="00B165FD"/>
    <w:rsid w:val="00B2176A"/>
    <w:rsid w:val="00B21A9A"/>
    <w:rsid w:val="00B25DF9"/>
    <w:rsid w:val="00B26411"/>
    <w:rsid w:val="00B26C78"/>
    <w:rsid w:val="00B32C7C"/>
    <w:rsid w:val="00B35280"/>
    <w:rsid w:val="00B35A25"/>
    <w:rsid w:val="00B35F41"/>
    <w:rsid w:val="00B36410"/>
    <w:rsid w:val="00B36C9C"/>
    <w:rsid w:val="00B375E9"/>
    <w:rsid w:val="00B43EF9"/>
    <w:rsid w:val="00B445A3"/>
    <w:rsid w:val="00B46039"/>
    <w:rsid w:val="00B50370"/>
    <w:rsid w:val="00B513D9"/>
    <w:rsid w:val="00B52982"/>
    <w:rsid w:val="00B52B5E"/>
    <w:rsid w:val="00B53231"/>
    <w:rsid w:val="00B542FD"/>
    <w:rsid w:val="00B61937"/>
    <w:rsid w:val="00B61D1B"/>
    <w:rsid w:val="00B61E8D"/>
    <w:rsid w:val="00B621F7"/>
    <w:rsid w:val="00B64D6A"/>
    <w:rsid w:val="00B64E70"/>
    <w:rsid w:val="00B67888"/>
    <w:rsid w:val="00B72E05"/>
    <w:rsid w:val="00B77AB7"/>
    <w:rsid w:val="00B77F02"/>
    <w:rsid w:val="00B8115D"/>
    <w:rsid w:val="00B82595"/>
    <w:rsid w:val="00B84852"/>
    <w:rsid w:val="00B9023B"/>
    <w:rsid w:val="00B93068"/>
    <w:rsid w:val="00B94E41"/>
    <w:rsid w:val="00B9500C"/>
    <w:rsid w:val="00B9678F"/>
    <w:rsid w:val="00B97A3A"/>
    <w:rsid w:val="00B97A86"/>
    <w:rsid w:val="00BA098E"/>
    <w:rsid w:val="00BA15AA"/>
    <w:rsid w:val="00BA2A33"/>
    <w:rsid w:val="00BA30AA"/>
    <w:rsid w:val="00BA3892"/>
    <w:rsid w:val="00BA3A01"/>
    <w:rsid w:val="00BA4DBA"/>
    <w:rsid w:val="00BA51C3"/>
    <w:rsid w:val="00BA5B34"/>
    <w:rsid w:val="00BA5FCB"/>
    <w:rsid w:val="00BA6A5A"/>
    <w:rsid w:val="00BB03A5"/>
    <w:rsid w:val="00BB0871"/>
    <w:rsid w:val="00BB13CC"/>
    <w:rsid w:val="00BB2C03"/>
    <w:rsid w:val="00BB3D95"/>
    <w:rsid w:val="00BB4BF1"/>
    <w:rsid w:val="00BB5386"/>
    <w:rsid w:val="00BB7D99"/>
    <w:rsid w:val="00BC0881"/>
    <w:rsid w:val="00BC5F8F"/>
    <w:rsid w:val="00BC691C"/>
    <w:rsid w:val="00BC78BF"/>
    <w:rsid w:val="00BD0156"/>
    <w:rsid w:val="00BD1677"/>
    <w:rsid w:val="00BD52BA"/>
    <w:rsid w:val="00BD531B"/>
    <w:rsid w:val="00BD6198"/>
    <w:rsid w:val="00BD6D31"/>
    <w:rsid w:val="00BE1EC9"/>
    <w:rsid w:val="00BE6930"/>
    <w:rsid w:val="00BF08D7"/>
    <w:rsid w:val="00BF234D"/>
    <w:rsid w:val="00BF3945"/>
    <w:rsid w:val="00BF4BAD"/>
    <w:rsid w:val="00BF50A0"/>
    <w:rsid w:val="00BF6957"/>
    <w:rsid w:val="00BF727B"/>
    <w:rsid w:val="00C000F8"/>
    <w:rsid w:val="00C006AA"/>
    <w:rsid w:val="00C02225"/>
    <w:rsid w:val="00C0324A"/>
    <w:rsid w:val="00C04692"/>
    <w:rsid w:val="00C04AB6"/>
    <w:rsid w:val="00C04D75"/>
    <w:rsid w:val="00C053C1"/>
    <w:rsid w:val="00C0605F"/>
    <w:rsid w:val="00C07596"/>
    <w:rsid w:val="00C076D6"/>
    <w:rsid w:val="00C1077A"/>
    <w:rsid w:val="00C11BA3"/>
    <w:rsid w:val="00C12244"/>
    <w:rsid w:val="00C12AF2"/>
    <w:rsid w:val="00C15369"/>
    <w:rsid w:val="00C16F8F"/>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0D3B"/>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0F54"/>
    <w:rsid w:val="00C8133E"/>
    <w:rsid w:val="00C81A10"/>
    <w:rsid w:val="00C82B35"/>
    <w:rsid w:val="00C82DE6"/>
    <w:rsid w:val="00C86BD7"/>
    <w:rsid w:val="00C90FB6"/>
    <w:rsid w:val="00C913D8"/>
    <w:rsid w:val="00C91B90"/>
    <w:rsid w:val="00C925B6"/>
    <w:rsid w:val="00C93F01"/>
    <w:rsid w:val="00C954C1"/>
    <w:rsid w:val="00C9691A"/>
    <w:rsid w:val="00C971CE"/>
    <w:rsid w:val="00C976A6"/>
    <w:rsid w:val="00C97D28"/>
    <w:rsid w:val="00CA40AA"/>
    <w:rsid w:val="00CA40FA"/>
    <w:rsid w:val="00CA62CD"/>
    <w:rsid w:val="00CB17BC"/>
    <w:rsid w:val="00CB1C5B"/>
    <w:rsid w:val="00CB23A3"/>
    <w:rsid w:val="00CB24F1"/>
    <w:rsid w:val="00CB51F8"/>
    <w:rsid w:val="00CB5EC2"/>
    <w:rsid w:val="00CB7833"/>
    <w:rsid w:val="00CC2149"/>
    <w:rsid w:val="00CC2691"/>
    <w:rsid w:val="00CC2F63"/>
    <w:rsid w:val="00CC50AB"/>
    <w:rsid w:val="00CC5F6B"/>
    <w:rsid w:val="00CC7DC9"/>
    <w:rsid w:val="00CD1009"/>
    <w:rsid w:val="00CD1EB7"/>
    <w:rsid w:val="00CD24B7"/>
    <w:rsid w:val="00CD3B8C"/>
    <w:rsid w:val="00CD64F8"/>
    <w:rsid w:val="00CD67F2"/>
    <w:rsid w:val="00CE09EE"/>
    <w:rsid w:val="00CE2A7D"/>
    <w:rsid w:val="00CE3E26"/>
    <w:rsid w:val="00CE50BB"/>
    <w:rsid w:val="00CE7978"/>
    <w:rsid w:val="00CE7E49"/>
    <w:rsid w:val="00CF7360"/>
    <w:rsid w:val="00D00568"/>
    <w:rsid w:val="00D01A62"/>
    <w:rsid w:val="00D0269A"/>
    <w:rsid w:val="00D030FC"/>
    <w:rsid w:val="00D05AA5"/>
    <w:rsid w:val="00D105DF"/>
    <w:rsid w:val="00D124FC"/>
    <w:rsid w:val="00D14143"/>
    <w:rsid w:val="00D167AB"/>
    <w:rsid w:val="00D16EE3"/>
    <w:rsid w:val="00D17D13"/>
    <w:rsid w:val="00D2288F"/>
    <w:rsid w:val="00D23867"/>
    <w:rsid w:val="00D26183"/>
    <w:rsid w:val="00D2667A"/>
    <w:rsid w:val="00D34BC3"/>
    <w:rsid w:val="00D353B4"/>
    <w:rsid w:val="00D35DA8"/>
    <w:rsid w:val="00D366FF"/>
    <w:rsid w:val="00D3673D"/>
    <w:rsid w:val="00D40CB5"/>
    <w:rsid w:val="00D43E9E"/>
    <w:rsid w:val="00D445EE"/>
    <w:rsid w:val="00D44E23"/>
    <w:rsid w:val="00D462B5"/>
    <w:rsid w:val="00D467B3"/>
    <w:rsid w:val="00D518E6"/>
    <w:rsid w:val="00D57CA5"/>
    <w:rsid w:val="00D57E7A"/>
    <w:rsid w:val="00D60EDE"/>
    <w:rsid w:val="00D622E8"/>
    <w:rsid w:val="00D62CC0"/>
    <w:rsid w:val="00D660DA"/>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06B7"/>
    <w:rsid w:val="00DA2028"/>
    <w:rsid w:val="00DA295A"/>
    <w:rsid w:val="00DA2A37"/>
    <w:rsid w:val="00DA34A9"/>
    <w:rsid w:val="00DA39C1"/>
    <w:rsid w:val="00DA5A1A"/>
    <w:rsid w:val="00DB3165"/>
    <w:rsid w:val="00DB3FA7"/>
    <w:rsid w:val="00DB4C7A"/>
    <w:rsid w:val="00DB6618"/>
    <w:rsid w:val="00DB74FF"/>
    <w:rsid w:val="00DC6235"/>
    <w:rsid w:val="00DC6A89"/>
    <w:rsid w:val="00DD0B68"/>
    <w:rsid w:val="00DD0BD2"/>
    <w:rsid w:val="00DD1A61"/>
    <w:rsid w:val="00DD1F6F"/>
    <w:rsid w:val="00DD3147"/>
    <w:rsid w:val="00DD3590"/>
    <w:rsid w:val="00DD58AF"/>
    <w:rsid w:val="00DD66C0"/>
    <w:rsid w:val="00DD7255"/>
    <w:rsid w:val="00DD78BC"/>
    <w:rsid w:val="00DE0118"/>
    <w:rsid w:val="00DE05DE"/>
    <w:rsid w:val="00DE0887"/>
    <w:rsid w:val="00DE3484"/>
    <w:rsid w:val="00DE4037"/>
    <w:rsid w:val="00DE4C3A"/>
    <w:rsid w:val="00DE4DC5"/>
    <w:rsid w:val="00DE50D1"/>
    <w:rsid w:val="00DE53BB"/>
    <w:rsid w:val="00DE5D7F"/>
    <w:rsid w:val="00DE5FF9"/>
    <w:rsid w:val="00DE6901"/>
    <w:rsid w:val="00DE787C"/>
    <w:rsid w:val="00DF035D"/>
    <w:rsid w:val="00DF0A35"/>
    <w:rsid w:val="00DF0F0D"/>
    <w:rsid w:val="00DF167B"/>
    <w:rsid w:val="00DF47C3"/>
    <w:rsid w:val="00DF4A83"/>
    <w:rsid w:val="00DF5F56"/>
    <w:rsid w:val="00DF7373"/>
    <w:rsid w:val="00E01EE4"/>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DA8"/>
    <w:rsid w:val="00E47F3C"/>
    <w:rsid w:val="00E5044D"/>
    <w:rsid w:val="00E507B8"/>
    <w:rsid w:val="00E51985"/>
    <w:rsid w:val="00E5204C"/>
    <w:rsid w:val="00E52CAC"/>
    <w:rsid w:val="00E535C4"/>
    <w:rsid w:val="00E53B05"/>
    <w:rsid w:val="00E545B2"/>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870F1"/>
    <w:rsid w:val="00E90278"/>
    <w:rsid w:val="00E91E88"/>
    <w:rsid w:val="00E927DF"/>
    <w:rsid w:val="00E934A4"/>
    <w:rsid w:val="00E93856"/>
    <w:rsid w:val="00E942A4"/>
    <w:rsid w:val="00E97466"/>
    <w:rsid w:val="00EA2189"/>
    <w:rsid w:val="00EA2A9B"/>
    <w:rsid w:val="00EA355B"/>
    <w:rsid w:val="00EA5235"/>
    <w:rsid w:val="00EA64D7"/>
    <w:rsid w:val="00EB3985"/>
    <w:rsid w:val="00EB4252"/>
    <w:rsid w:val="00EB50A6"/>
    <w:rsid w:val="00EB6ACF"/>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1DB2"/>
    <w:rsid w:val="00EE3ADF"/>
    <w:rsid w:val="00EE50ED"/>
    <w:rsid w:val="00EE6D3A"/>
    <w:rsid w:val="00EE74FE"/>
    <w:rsid w:val="00EE7A94"/>
    <w:rsid w:val="00EF37DA"/>
    <w:rsid w:val="00EF3BA8"/>
    <w:rsid w:val="00EF3CFD"/>
    <w:rsid w:val="00EF6D59"/>
    <w:rsid w:val="00EF7957"/>
    <w:rsid w:val="00F00089"/>
    <w:rsid w:val="00F017E8"/>
    <w:rsid w:val="00F0524A"/>
    <w:rsid w:val="00F12D23"/>
    <w:rsid w:val="00F14CFB"/>
    <w:rsid w:val="00F16116"/>
    <w:rsid w:val="00F167A8"/>
    <w:rsid w:val="00F16DAA"/>
    <w:rsid w:val="00F208CA"/>
    <w:rsid w:val="00F21225"/>
    <w:rsid w:val="00F225A8"/>
    <w:rsid w:val="00F2389B"/>
    <w:rsid w:val="00F23F73"/>
    <w:rsid w:val="00F2462E"/>
    <w:rsid w:val="00F25D9B"/>
    <w:rsid w:val="00F26D98"/>
    <w:rsid w:val="00F30783"/>
    <w:rsid w:val="00F32A69"/>
    <w:rsid w:val="00F337F3"/>
    <w:rsid w:val="00F356B4"/>
    <w:rsid w:val="00F35BD9"/>
    <w:rsid w:val="00F3611E"/>
    <w:rsid w:val="00F36312"/>
    <w:rsid w:val="00F36575"/>
    <w:rsid w:val="00F37FEE"/>
    <w:rsid w:val="00F44FC0"/>
    <w:rsid w:val="00F471C8"/>
    <w:rsid w:val="00F510F4"/>
    <w:rsid w:val="00F523D0"/>
    <w:rsid w:val="00F55232"/>
    <w:rsid w:val="00F56251"/>
    <w:rsid w:val="00F60787"/>
    <w:rsid w:val="00F61B43"/>
    <w:rsid w:val="00F61CA1"/>
    <w:rsid w:val="00F61DEF"/>
    <w:rsid w:val="00F650EE"/>
    <w:rsid w:val="00F67357"/>
    <w:rsid w:val="00F67671"/>
    <w:rsid w:val="00F70058"/>
    <w:rsid w:val="00F71E9C"/>
    <w:rsid w:val="00F72300"/>
    <w:rsid w:val="00F72A6A"/>
    <w:rsid w:val="00F745BB"/>
    <w:rsid w:val="00F746A5"/>
    <w:rsid w:val="00F74E9B"/>
    <w:rsid w:val="00F80B34"/>
    <w:rsid w:val="00F80E17"/>
    <w:rsid w:val="00F810D7"/>
    <w:rsid w:val="00F81449"/>
    <w:rsid w:val="00F828C2"/>
    <w:rsid w:val="00F82ABE"/>
    <w:rsid w:val="00F8368E"/>
    <w:rsid w:val="00F8478B"/>
    <w:rsid w:val="00F859D1"/>
    <w:rsid w:val="00F86983"/>
    <w:rsid w:val="00F873E4"/>
    <w:rsid w:val="00F906F2"/>
    <w:rsid w:val="00F92132"/>
    <w:rsid w:val="00F9420E"/>
    <w:rsid w:val="00F94782"/>
    <w:rsid w:val="00F9584B"/>
    <w:rsid w:val="00F95A02"/>
    <w:rsid w:val="00F96C9B"/>
    <w:rsid w:val="00F97123"/>
    <w:rsid w:val="00F9749E"/>
    <w:rsid w:val="00F97A75"/>
    <w:rsid w:val="00FA3D8E"/>
    <w:rsid w:val="00FA41C9"/>
    <w:rsid w:val="00FA708F"/>
    <w:rsid w:val="00FA7592"/>
    <w:rsid w:val="00FA75F9"/>
    <w:rsid w:val="00FA77C5"/>
    <w:rsid w:val="00FB0312"/>
    <w:rsid w:val="00FB1E04"/>
    <w:rsid w:val="00FB201C"/>
    <w:rsid w:val="00FB22FE"/>
    <w:rsid w:val="00FB480D"/>
    <w:rsid w:val="00FB63A5"/>
    <w:rsid w:val="00FC0852"/>
    <w:rsid w:val="00FC12F8"/>
    <w:rsid w:val="00FC38FF"/>
    <w:rsid w:val="00FC6414"/>
    <w:rsid w:val="00FC6EE9"/>
    <w:rsid w:val="00FD23A6"/>
    <w:rsid w:val="00FD3424"/>
    <w:rsid w:val="00FD37DA"/>
    <w:rsid w:val="00FD3ED3"/>
    <w:rsid w:val="00FD5E06"/>
    <w:rsid w:val="00FE2FE7"/>
    <w:rsid w:val="00FE4049"/>
    <w:rsid w:val="00FE754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207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8"/>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8"/>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073DB1"/>
    <w:pPr>
      <w:keepNext/>
      <w:keepLines/>
      <w:numPr>
        <w:ilvl w:val="3"/>
        <w:numId w:val="8"/>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73DB1"/>
    <w:pPr>
      <w:keepNext/>
      <w:keepLines/>
      <w:numPr>
        <w:ilvl w:val="4"/>
        <w:numId w:val="8"/>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73DB1"/>
    <w:pPr>
      <w:keepNext/>
      <w:keepLines/>
      <w:numPr>
        <w:ilvl w:val="5"/>
        <w:numId w:val="8"/>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73DB1"/>
    <w:pPr>
      <w:keepNext/>
      <w:keepLines/>
      <w:numPr>
        <w:ilvl w:val="6"/>
        <w:numId w:val="8"/>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73DB1"/>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73DB1"/>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4"/>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character" w:customStyle="1" w:styleId="Heading4Char">
    <w:name w:val="Heading 4 Char"/>
    <w:basedOn w:val="DefaultParagraphFont"/>
    <w:link w:val="Heading4"/>
    <w:uiPriority w:val="9"/>
    <w:semiHidden/>
    <w:rsid w:val="00073DB1"/>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073DB1"/>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073DB1"/>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073DB1"/>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073DB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073DB1"/>
    <w:rPr>
      <w:rFonts w:asciiTheme="majorHAnsi" w:eastAsiaTheme="majorEastAsia" w:hAnsiTheme="majorHAnsi" w:cstheme="majorBidi"/>
      <w:i/>
      <w:iCs/>
      <w:color w:val="272727" w:themeColor="text1" w:themeTint="D8"/>
      <w:sz w:val="21"/>
      <w:szCs w:val="21"/>
      <w:lang w:val="en-GB"/>
    </w:rPr>
  </w:style>
  <w:style w:type="paragraph" w:customStyle="1" w:styleId="U-Bullet">
    <w:name w:val="U-Bullet"/>
    <w:basedOn w:val="B-Body"/>
    <w:qFormat/>
    <w:rsid w:val="00F92132"/>
    <w:pPr>
      <w:numPr>
        <w:numId w:val="14"/>
      </w:numPr>
      <w:tabs>
        <w:tab w:val="clear" w:pos="2160"/>
      </w:tabs>
    </w:pPr>
  </w:style>
  <w:style w:type="paragraph" w:customStyle="1" w:styleId="U2-Bullet2">
    <w:name w:val="U2-Bullet 2"/>
    <w:basedOn w:val="U-Bullet"/>
    <w:rsid w:val="00F92132"/>
    <w:pPr>
      <w:numPr>
        <w:ilvl w:val="1"/>
      </w:numPr>
      <w:tabs>
        <w:tab w:val="clear" w:pos="1440"/>
        <w:tab w:val="num" w:pos="567"/>
        <w:tab w:val="left" w:pos="2160"/>
      </w:tabs>
      <w:ind w:left="567" w:hanging="567"/>
    </w:pPr>
  </w:style>
  <w:style w:type="paragraph" w:customStyle="1" w:styleId="U3-Bullet3">
    <w:name w:val="U3-Bullet 3"/>
    <w:basedOn w:val="U2-Bullet2"/>
    <w:rsid w:val="00F92132"/>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F92132"/>
    <w:pPr>
      <w:numPr>
        <w:ilvl w:val="3"/>
      </w:numPr>
      <w:tabs>
        <w:tab w:val="clear" w:pos="2016"/>
        <w:tab w:val="num" w:pos="567"/>
      </w:tabs>
      <w:ind w:left="567" w:hanging="567"/>
    </w:pPr>
    <w:rPr>
      <w:szCs w:val="24"/>
    </w:rPr>
  </w:style>
  <w:style w:type="paragraph" w:customStyle="1" w:styleId="Observation">
    <w:name w:val="Observation"/>
    <w:basedOn w:val="ListParagraph"/>
    <w:next w:val="Normal"/>
    <w:link w:val="ObservationChar"/>
    <w:autoRedefine/>
    <w:qFormat/>
    <w:rsid w:val="00740DB7"/>
    <w:pPr>
      <w:numPr>
        <w:numId w:val="16"/>
      </w:numPr>
      <w:spacing w:before="240" w:after="240" w:line="360" w:lineRule="auto"/>
      <w:ind w:left="0" w:firstLine="0"/>
    </w:pPr>
    <w:rPr>
      <w:b/>
    </w:rPr>
  </w:style>
  <w:style w:type="character" w:customStyle="1" w:styleId="ObservationChar">
    <w:name w:val="Observation Char"/>
    <w:basedOn w:val="B-BodyChar"/>
    <w:link w:val="Observation"/>
    <w:rsid w:val="00740DB7"/>
    <w:rPr>
      <w:rFonts w:ascii="Times New Roman" w:eastAsia="Times New Roman" w:hAnsi="Times New Roman"/>
      <w:b/>
      <w:sz w:val="22"/>
      <w:lang w:val="en-GB"/>
    </w:rPr>
  </w:style>
  <w:style w:type="paragraph" w:customStyle="1" w:styleId="Proposal">
    <w:name w:val="Proposal"/>
    <w:basedOn w:val="ListParagraph"/>
    <w:link w:val="ProposalChar"/>
    <w:qFormat/>
    <w:rsid w:val="00740DB7"/>
    <w:pPr>
      <w:numPr>
        <w:numId w:val="17"/>
      </w:numPr>
      <w:spacing w:before="240" w:after="240" w:line="360" w:lineRule="auto"/>
      <w:ind w:left="0" w:firstLine="0"/>
    </w:pPr>
    <w:rPr>
      <w:b/>
    </w:rPr>
  </w:style>
  <w:style w:type="character" w:customStyle="1" w:styleId="ProposalChar">
    <w:name w:val="Proposal Char"/>
    <w:basedOn w:val="DefaultParagraphFont"/>
    <w:link w:val="Proposal"/>
    <w:rsid w:val="00740DB7"/>
    <w:rPr>
      <w:rFonts w:ascii="Times New Roman" w:eastAsia="Times New Roman" w:hAnsi="Times New Roman"/>
      <w:b/>
      <w:lang w:val="en-GB"/>
    </w:rPr>
  </w:style>
  <w:style w:type="character" w:styleId="Mention">
    <w:name w:val="Mention"/>
    <w:basedOn w:val="DefaultParagraphFont"/>
    <w:uiPriority w:val="99"/>
    <w:semiHidden/>
    <w:unhideWhenUsed/>
    <w:rsid w:val="00485FA5"/>
    <w:rPr>
      <w:color w:val="2B579A"/>
      <w:shd w:val="clear" w:color="auto" w:fill="E6E6E6"/>
    </w:rPr>
  </w:style>
  <w:style w:type="paragraph" w:styleId="TOC1">
    <w:name w:val="toc 1"/>
    <w:basedOn w:val="Normal"/>
    <w:next w:val="Normal"/>
    <w:autoRedefine/>
    <w:uiPriority w:val="39"/>
    <w:unhideWhenUsed/>
    <w:rsid w:val="003F61D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5541">
      <w:bodyDiv w:val="1"/>
      <w:marLeft w:val="0"/>
      <w:marRight w:val="0"/>
      <w:marTop w:val="0"/>
      <w:marBottom w:val="0"/>
      <w:divBdr>
        <w:top w:val="none" w:sz="0" w:space="0" w:color="auto"/>
        <w:left w:val="none" w:sz="0" w:space="0" w:color="auto"/>
        <w:bottom w:val="none" w:sz="0" w:space="0" w:color="auto"/>
        <w:right w:val="none" w:sz="0" w:space="0" w:color="auto"/>
      </w:divBdr>
      <w:divsChild>
        <w:div w:id="2013948208">
          <w:marLeft w:val="878"/>
          <w:marRight w:val="0"/>
          <w:marTop w:val="96"/>
          <w:marBottom w:val="0"/>
          <w:divBdr>
            <w:top w:val="none" w:sz="0" w:space="0" w:color="auto"/>
            <w:left w:val="none" w:sz="0" w:space="0" w:color="auto"/>
            <w:bottom w:val="none" w:sz="0" w:space="0" w:color="auto"/>
            <w:right w:val="none" w:sz="0" w:space="0" w:color="auto"/>
          </w:divBdr>
        </w:div>
        <w:div w:id="1655796711">
          <w:marLeft w:val="878"/>
          <w:marRight w:val="0"/>
          <w:marTop w:val="96"/>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31363616">
      <w:bodyDiv w:val="1"/>
      <w:marLeft w:val="0"/>
      <w:marRight w:val="0"/>
      <w:marTop w:val="0"/>
      <w:marBottom w:val="0"/>
      <w:divBdr>
        <w:top w:val="none" w:sz="0" w:space="0" w:color="auto"/>
        <w:left w:val="none" w:sz="0" w:space="0" w:color="auto"/>
        <w:bottom w:val="none" w:sz="0" w:space="0" w:color="auto"/>
        <w:right w:val="none" w:sz="0" w:space="0" w:color="auto"/>
      </w:divBdr>
      <w:divsChild>
        <w:div w:id="955479754">
          <w:marLeft w:val="878"/>
          <w:marRight w:val="0"/>
          <w:marTop w:val="62"/>
          <w:marBottom w:val="0"/>
          <w:divBdr>
            <w:top w:val="none" w:sz="0" w:space="0" w:color="auto"/>
            <w:left w:val="none" w:sz="0" w:space="0" w:color="auto"/>
            <w:bottom w:val="none" w:sz="0" w:space="0" w:color="auto"/>
            <w:right w:val="none" w:sz="0" w:space="0" w:color="auto"/>
          </w:divBdr>
        </w:div>
        <w:div w:id="577248696">
          <w:marLeft w:val="878"/>
          <w:marRight w:val="0"/>
          <w:marTop w:val="62"/>
          <w:marBottom w:val="0"/>
          <w:divBdr>
            <w:top w:val="none" w:sz="0" w:space="0" w:color="auto"/>
            <w:left w:val="none" w:sz="0" w:space="0" w:color="auto"/>
            <w:bottom w:val="none" w:sz="0" w:space="0" w:color="auto"/>
            <w:right w:val="none" w:sz="0" w:space="0" w:color="auto"/>
          </w:divBdr>
        </w:div>
        <w:div w:id="1007174194">
          <w:marLeft w:val="878"/>
          <w:marRight w:val="0"/>
          <w:marTop w:val="62"/>
          <w:marBottom w:val="0"/>
          <w:divBdr>
            <w:top w:val="none" w:sz="0" w:space="0" w:color="auto"/>
            <w:left w:val="none" w:sz="0" w:space="0" w:color="auto"/>
            <w:bottom w:val="none" w:sz="0" w:space="0" w:color="auto"/>
            <w:right w:val="none" w:sz="0" w:space="0" w:color="auto"/>
          </w:divBdr>
        </w:div>
      </w:divsChild>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55621016">
      <w:bodyDiv w:val="1"/>
      <w:marLeft w:val="0"/>
      <w:marRight w:val="0"/>
      <w:marTop w:val="0"/>
      <w:marBottom w:val="0"/>
      <w:divBdr>
        <w:top w:val="none" w:sz="0" w:space="0" w:color="auto"/>
        <w:left w:val="none" w:sz="0" w:space="0" w:color="auto"/>
        <w:bottom w:val="none" w:sz="0" w:space="0" w:color="auto"/>
        <w:right w:val="none" w:sz="0" w:space="0" w:color="auto"/>
      </w:divBdr>
    </w:div>
    <w:div w:id="384643017">
      <w:bodyDiv w:val="1"/>
      <w:marLeft w:val="0"/>
      <w:marRight w:val="0"/>
      <w:marTop w:val="0"/>
      <w:marBottom w:val="0"/>
      <w:divBdr>
        <w:top w:val="none" w:sz="0" w:space="0" w:color="auto"/>
        <w:left w:val="none" w:sz="0" w:space="0" w:color="auto"/>
        <w:bottom w:val="none" w:sz="0" w:space="0" w:color="auto"/>
        <w:right w:val="none" w:sz="0" w:space="0" w:color="auto"/>
      </w:divBdr>
      <w:divsChild>
        <w:div w:id="1685012425">
          <w:marLeft w:val="878"/>
          <w:marRight w:val="0"/>
          <w:marTop w:val="53"/>
          <w:marBottom w:val="0"/>
          <w:divBdr>
            <w:top w:val="none" w:sz="0" w:space="0" w:color="auto"/>
            <w:left w:val="none" w:sz="0" w:space="0" w:color="auto"/>
            <w:bottom w:val="none" w:sz="0" w:space="0" w:color="auto"/>
            <w:right w:val="none" w:sz="0" w:space="0" w:color="auto"/>
          </w:divBdr>
        </w:div>
        <w:div w:id="245846068">
          <w:marLeft w:val="1210"/>
          <w:marRight w:val="0"/>
          <w:marTop w:val="48"/>
          <w:marBottom w:val="0"/>
          <w:divBdr>
            <w:top w:val="none" w:sz="0" w:space="0" w:color="auto"/>
            <w:left w:val="none" w:sz="0" w:space="0" w:color="auto"/>
            <w:bottom w:val="none" w:sz="0" w:space="0" w:color="auto"/>
            <w:right w:val="none" w:sz="0" w:space="0" w:color="auto"/>
          </w:divBdr>
        </w:div>
        <w:div w:id="952055834">
          <w:marLeft w:val="1210"/>
          <w:marRight w:val="0"/>
          <w:marTop w:val="48"/>
          <w:marBottom w:val="0"/>
          <w:divBdr>
            <w:top w:val="none" w:sz="0" w:space="0" w:color="auto"/>
            <w:left w:val="none" w:sz="0" w:space="0" w:color="auto"/>
            <w:bottom w:val="none" w:sz="0" w:space="0" w:color="auto"/>
            <w:right w:val="none" w:sz="0" w:space="0" w:color="auto"/>
          </w:divBdr>
        </w:div>
        <w:div w:id="699472787">
          <w:marLeft w:val="1555"/>
          <w:marRight w:val="0"/>
          <w:marTop w:val="43"/>
          <w:marBottom w:val="0"/>
          <w:divBdr>
            <w:top w:val="none" w:sz="0" w:space="0" w:color="auto"/>
            <w:left w:val="none" w:sz="0" w:space="0" w:color="auto"/>
            <w:bottom w:val="none" w:sz="0" w:space="0" w:color="auto"/>
            <w:right w:val="none" w:sz="0" w:space="0" w:color="auto"/>
          </w:divBdr>
        </w:div>
        <w:div w:id="1069502416">
          <w:marLeft w:val="1555"/>
          <w:marRight w:val="0"/>
          <w:marTop w:val="43"/>
          <w:marBottom w:val="0"/>
          <w:divBdr>
            <w:top w:val="none" w:sz="0" w:space="0" w:color="auto"/>
            <w:left w:val="none" w:sz="0" w:space="0" w:color="auto"/>
            <w:bottom w:val="none" w:sz="0" w:space="0" w:color="auto"/>
            <w:right w:val="none" w:sz="0" w:space="0" w:color="auto"/>
          </w:divBdr>
        </w:div>
        <w:div w:id="1787430993">
          <w:marLeft w:val="1555"/>
          <w:marRight w:val="0"/>
          <w:marTop w:val="43"/>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20870265">
      <w:bodyDiv w:val="1"/>
      <w:marLeft w:val="0"/>
      <w:marRight w:val="0"/>
      <w:marTop w:val="0"/>
      <w:marBottom w:val="0"/>
      <w:divBdr>
        <w:top w:val="none" w:sz="0" w:space="0" w:color="auto"/>
        <w:left w:val="none" w:sz="0" w:space="0" w:color="auto"/>
        <w:bottom w:val="none" w:sz="0" w:space="0" w:color="auto"/>
        <w:right w:val="none" w:sz="0" w:space="0" w:color="auto"/>
      </w:divBdr>
      <w:divsChild>
        <w:div w:id="223489049">
          <w:marLeft w:val="1210"/>
          <w:marRight w:val="0"/>
          <w:marTop w:val="48"/>
          <w:marBottom w:val="0"/>
          <w:divBdr>
            <w:top w:val="none" w:sz="0" w:space="0" w:color="auto"/>
            <w:left w:val="none" w:sz="0" w:space="0" w:color="auto"/>
            <w:bottom w:val="none" w:sz="0" w:space="0" w:color="auto"/>
            <w:right w:val="none" w:sz="0" w:space="0" w:color="auto"/>
          </w:divBdr>
        </w:div>
      </w:divsChild>
    </w:div>
    <w:div w:id="1331257449">
      <w:bodyDiv w:val="1"/>
      <w:marLeft w:val="0"/>
      <w:marRight w:val="0"/>
      <w:marTop w:val="0"/>
      <w:marBottom w:val="0"/>
      <w:divBdr>
        <w:top w:val="none" w:sz="0" w:space="0" w:color="auto"/>
        <w:left w:val="none" w:sz="0" w:space="0" w:color="auto"/>
        <w:bottom w:val="none" w:sz="0" w:space="0" w:color="auto"/>
        <w:right w:val="none" w:sz="0" w:space="0" w:color="auto"/>
      </w:divBdr>
      <w:divsChild>
        <w:div w:id="15472059">
          <w:marLeft w:val="403"/>
          <w:marRight w:val="0"/>
          <w:marTop w:val="106"/>
          <w:marBottom w:val="0"/>
          <w:divBdr>
            <w:top w:val="none" w:sz="0" w:space="0" w:color="auto"/>
            <w:left w:val="none" w:sz="0" w:space="0" w:color="auto"/>
            <w:bottom w:val="none" w:sz="0" w:space="0" w:color="auto"/>
            <w:right w:val="none" w:sz="0" w:space="0" w:color="auto"/>
          </w:divBdr>
        </w:div>
        <w:div w:id="515079026">
          <w:marLeft w:val="878"/>
          <w:marRight w:val="0"/>
          <w:marTop w:val="91"/>
          <w:marBottom w:val="0"/>
          <w:divBdr>
            <w:top w:val="none" w:sz="0" w:space="0" w:color="auto"/>
            <w:left w:val="none" w:sz="0" w:space="0" w:color="auto"/>
            <w:bottom w:val="none" w:sz="0" w:space="0" w:color="auto"/>
            <w:right w:val="none" w:sz="0" w:space="0" w:color="auto"/>
          </w:divBdr>
        </w:div>
        <w:div w:id="1743597681">
          <w:marLeft w:val="1210"/>
          <w:marRight w:val="0"/>
          <w:marTop w:val="82"/>
          <w:marBottom w:val="0"/>
          <w:divBdr>
            <w:top w:val="none" w:sz="0" w:space="0" w:color="auto"/>
            <w:left w:val="none" w:sz="0" w:space="0" w:color="auto"/>
            <w:bottom w:val="none" w:sz="0" w:space="0" w:color="auto"/>
            <w:right w:val="none" w:sz="0" w:space="0" w:color="auto"/>
          </w:divBdr>
        </w:div>
        <w:div w:id="1143498760">
          <w:marLeft w:val="878"/>
          <w:marRight w:val="0"/>
          <w:marTop w:val="91"/>
          <w:marBottom w:val="0"/>
          <w:divBdr>
            <w:top w:val="none" w:sz="0" w:space="0" w:color="auto"/>
            <w:left w:val="none" w:sz="0" w:space="0" w:color="auto"/>
            <w:bottom w:val="none" w:sz="0" w:space="0" w:color="auto"/>
            <w:right w:val="none" w:sz="0" w:space="0" w:color="auto"/>
          </w:divBdr>
        </w:div>
        <w:div w:id="718361102">
          <w:marLeft w:val="1210"/>
          <w:marRight w:val="0"/>
          <w:marTop w:val="82"/>
          <w:marBottom w:val="0"/>
          <w:divBdr>
            <w:top w:val="none" w:sz="0" w:space="0" w:color="auto"/>
            <w:left w:val="none" w:sz="0" w:space="0" w:color="auto"/>
            <w:bottom w:val="none" w:sz="0" w:space="0" w:color="auto"/>
            <w:right w:val="none" w:sz="0" w:space="0" w:color="auto"/>
          </w:divBdr>
        </w:div>
        <w:div w:id="2080210390">
          <w:marLeft w:val="878"/>
          <w:marRight w:val="0"/>
          <w:marTop w:val="91"/>
          <w:marBottom w:val="0"/>
          <w:divBdr>
            <w:top w:val="none" w:sz="0" w:space="0" w:color="auto"/>
            <w:left w:val="none" w:sz="0" w:space="0" w:color="auto"/>
            <w:bottom w:val="none" w:sz="0" w:space="0" w:color="auto"/>
            <w:right w:val="none" w:sz="0" w:space="0" w:color="auto"/>
          </w:divBdr>
        </w:div>
        <w:div w:id="772627201">
          <w:marLeft w:val="1210"/>
          <w:marRight w:val="0"/>
          <w:marTop w:val="82"/>
          <w:marBottom w:val="0"/>
          <w:divBdr>
            <w:top w:val="none" w:sz="0" w:space="0" w:color="auto"/>
            <w:left w:val="none" w:sz="0" w:space="0" w:color="auto"/>
            <w:bottom w:val="none" w:sz="0" w:space="0" w:color="auto"/>
            <w:right w:val="none" w:sz="0" w:space="0" w:color="auto"/>
          </w:divBdr>
        </w:div>
        <w:div w:id="657733545">
          <w:marLeft w:val="1210"/>
          <w:marRight w:val="0"/>
          <w:marTop w:val="82"/>
          <w:marBottom w:val="0"/>
          <w:divBdr>
            <w:top w:val="none" w:sz="0" w:space="0" w:color="auto"/>
            <w:left w:val="none" w:sz="0" w:space="0" w:color="auto"/>
            <w:bottom w:val="none" w:sz="0" w:space="0" w:color="auto"/>
            <w:right w:val="none" w:sz="0" w:space="0" w:color="auto"/>
          </w:divBdr>
        </w:div>
        <w:div w:id="990407236">
          <w:marLeft w:val="403"/>
          <w:marRight w:val="0"/>
          <w:marTop w:val="106"/>
          <w:marBottom w:val="0"/>
          <w:divBdr>
            <w:top w:val="none" w:sz="0" w:space="0" w:color="auto"/>
            <w:left w:val="none" w:sz="0" w:space="0" w:color="auto"/>
            <w:bottom w:val="none" w:sz="0" w:space="0" w:color="auto"/>
            <w:right w:val="none" w:sz="0" w:space="0" w:color="auto"/>
          </w:divBdr>
        </w:div>
        <w:div w:id="763186442">
          <w:marLeft w:val="878"/>
          <w:marRight w:val="0"/>
          <w:marTop w:val="91"/>
          <w:marBottom w:val="0"/>
          <w:divBdr>
            <w:top w:val="none" w:sz="0" w:space="0" w:color="auto"/>
            <w:left w:val="none" w:sz="0" w:space="0" w:color="auto"/>
            <w:bottom w:val="none" w:sz="0" w:space="0" w:color="auto"/>
            <w:right w:val="none" w:sz="0" w:space="0" w:color="auto"/>
          </w:divBdr>
        </w:div>
        <w:div w:id="2126844698">
          <w:marLeft w:val="878"/>
          <w:marRight w:val="0"/>
          <w:marTop w:val="91"/>
          <w:marBottom w:val="0"/>
          <w:divBdr>
            <w:top w:val="none" w:sz="0" w:space="0" w:color="auto"/>
            <w:left w:val="none" w:sz="0" w:space="0" w:color="auto"/>
            <w:bottom w:val="none" w:sz="0" w:space="0" w:color="auto"/>
            <w:right w:val="none" w:sz="0" w:space="0" w:color="auto"/>
          </w:divBdr>
        </w:div>
      </w:divsChild>
    </w:div>
    <w:div w:id="1493789111">
      <w:bodyDiv w:val="1"/>
      <w:marLeft w:val="0"/>
      <w:marRight w:val="0"/>
      <w:marTop w:val="0"/>
      <w:marBottom w:val="0"/>
      <w:divBdr>
        <w:top w:val="none" w:sz="0" w:space="0" w:color="auto"/>
        <w:left w:val="none" w:sz="0" w:space="0" w:color="auto"/>
        <w:bottom w:val="none" w:sz="0" w:space="0" w:color="auto"/>
        <w:right w:val="none" w:sz="0" w:space="0" w:color="auto"/>
      </w:divBdr>
      <w:divsChild>
        <w:div w:id="1790078347">
          <w:marLeft w:val="403"/>
          <w:marRight w:val="0"/>
          <w:marTop w:val="106"/>
          <w:marBottom w:val="0"/>
          <w:divBdr>
            <w:top w:val="none" w:sz="0" w:space="0" w:color="auto"/>
            <w:left w:val="none" w:sz="0" w:space="0" w:color="auto"/>
            <w:bottom w:val="none" w:sz="0" w:space="0" w:color="auto"/>
            <w:right w:val="none" w:sz="0" w:space="0" w:color="auto"/>
          </w:divBdr>
        </w:div>
        <w:div w:id="1048183778">
          <w:marLeft w:val="878"/>
          <w:marRight w:val="0"/>
          <w:marTop w:val="91"/>
          <w:marBottom w:val="0"/>
          <w:divBdr>
            <w:top w:val="none" w:sz="0" w:space="0" w:color="auto"/>
            <w:left w:val="none" w:sz="0" w:space="0" w:color="auto"/>
            <w:bottom w:val="none" w:sz="0" w:space="0" w:color="auto"/>
            <w:right w:val="none" w:sz="0" w:space="0" w:color="auto"/>
          </w:divBdr>
        </w:div>
        <w:div w:id="1161850656">
          <w:marLeft w:val="403"/>
          <w:marRight w:val="0"/>
          <w:marTop w:val="106"/>
          <w:marBottom w:val="0"/>
          <w:divBdr>
            <w:top w:val="none" w:sz="0" w:space="0" w:color="auto"/>
            <w:left w:val="none" w:sz="0" w:space="0" w:color="auto"/>
            <w:bottom w:val="none" w:sz="0" w:space="0" w:color="auto"/>
            <w:right w:val="none" w:sz="0" w:space="0" w:color="auto"/>
          </w:divBdr>
        </w:div>
        <w:div w:id="1631399351">
          <w:marLeft w:val="878"/>
          <w:marRight w:val="0"/>
          <w:marTop w:val="91"/>
          <w:marBottom w:val="0"/>
          <w:divBdr>
            <w:top w:val="none" w:sz="0" w:space="0" w:color="auto"/>
            <w:left w:val="none" w:sz="0" w:space="0" w:color="auto"/>
            <w:bottom w:val="none" w:sz="0" w:space="0" w:color="auto"/>
            <w:right w:val="none" w:sz="0" w:space="0" w:color="auto"/>
          </w:divBdr>
        </w:div>
        <w:div w:id="1148130345">
          <w:marLeft w:val="878"/>
          <w:marRight w:val="0"/>
          <w:marTop w:val="91"/>
          <w:marBottom w:val="0"/>
          <w:divBdr>
            <w:top w:val="none" w:sz="0" w:space="0" w:color="auto"/>
            <w:left w:val="none" w:sz="0" w:space="0" w:color="auto"/>
            <w:bottom w:val="none" w:sz="0" w:space="0" w:color="auto"/>
            <w:right w:val="none" w:sz="0" w:space="0" w:color="auto"/>
          </w:divBdr>
        </w:div>
        <w:div w:id="1516378118">
          <w:marLeft w:val="403"/>
          <w:marRight w:val="0"/>
          <w:marTop w:val="106"/>
          <w:marBottom w:val="0"/>
          <w:divBdr>
            <w:top w:val="none" w:sz="0" w:space="0" w:color="auto"/>
            <w:left w:val="none" w:sz="0" w:space="0" w:color="auto"/>
            <w:bottom w:val="none" w:sz="0" w:space="0" w:color="auto"/>
            <w:right w:val="none" w:sz="0" w:space="0" w:color="auto"/>
          </w:divBdr>
        </w:div>
        <w:div w:id="888297249">
          <w:marLeft w:val="878"/>
          <w:marRight w:val="0"/>
          <w:marTop w:val="91"/>
          <w:marBottom w:val="0"/>
          <w:divBdr>
            <w:top w:val="none" w:sz="0" w:space="0" w:color="auto"/>
            <w:left w:val="none" w:sz="0" w:space="0" w:color="auto"/>
            <w:bottom w:val="none" w:sz="0" w:space="0" w:color="auto"/>
            <w:right w:val="none" w:sz="0" w:space="0" w:color="auto"/>
          </w:divBdr>
        </w:div>
        <w:div w:id="14036442">
          <w:marLeft w:val="878"/>
          <w:marRight w:val="0"/>
          <w:marTop w:val="91"/>
          <w:marBottom w:val="0"/>
          <w:divBdr>
            <w:top w:val="none" w:sz="0" w:space="0" w:color="auto"/>
            <w:left w:val="none" w:sz="0" w:space="0" w:color="auto"/>
            <w:bottom w:val="none" w:sz="0" w:space="0" w:color="auto"/>
            <w:right w:val="none" w:sz="0" w:space="0" w:color="auto"/>
          </w:divBdr>
        </w:div>
        <w:div w:id="104927402">
          <w:marLeft w:val="1210"/>
          <w:marRight w:val="0"/>
          <w:marTop w:val="82"/>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49367993">
      <w:bodyDiv w:val="1"/>
      <w:marLeft w:val="0"/>
      <w:marRight w:val="0"/>
      <w:marTop w:val="0"/>
      <w:marBottom w:val="0"/>
      <w:divBdr>
        <w:top w:val="none" w:sz="0" w:space="0" w:color="auto"/>
        <w:left w:val="none" w:sz="0" w:space="0" w:color="auto"/>
        <w:bottom w:val="none" w:sz="0" w:space="0" w:color="auto"/>
        <w:right w:val="none" w:sz="0" w:space="0" w:color="auto"/>
      </w:divBdr>
      <w:divsChild>
        <w:div w:id="1221331173">
          <w:marLeft w:val="1210"/>
          <w:marRight w:val="0"/>
          <w:marTop w:val="53"/>
          <w:marBottom w:val="0"/>
          <w:divBdr>
            <w:top w:val="none" w:sz="0" w:space="0" w:color="auto"/>
            <w:left w:val="none" w:sz="0" w:space="0" w:color="auto"/>
            <w:bottom w:val="none" w:sz="0" w:space="0" w:color="auto"/>
            <w:right w:val="none" w:sz="0" w:space="0" w:color="auto"/>
          </w:divBdr>
        </w:div>
        <w:div w:id="2019651147">
          <w:marLeft w:val="1210"/>
          <w:marRight w:val="0"/>
          <w:marTop w:val="53"/>
          <w:marBottom w:val="0"/>
          <w:divBdr>
            <w:top w:val="none" w:sz="0" w:space="0" w:color="auto"/>
            <w:left w:val="none" w:sz="0" w:space="0" w:color="auto"/>
            <w:bottom w:val="none" w:sz="0" w:space="0" w:color="auto"/>
            <w:right w:val="none" w:sz="0" w:space="0" w:color="auto"/>
          </w:divBdr>
        </w:div>
      </w:divsChild>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118600290">
      <w:bodyDiv w:val="1"/>
      <w:marLeft w:val="0"/>
      <w:marRight w:val="0"/>
      <w:marTop w:val="0"/>
      <w:marBottom w:val="0"/>
      <w:divBdr>
        <w:top w:val="none" w:sz="0" w:space="0" w:color="auto"/>
        <w:left w:val="none" w:sz="0" w:space="0" w:color="auto"/>
        <w:bottom w:val="none" w:sz="0" w:space="0" w:color="auto"/>
        <w:right w:val="none" w:sz="0" w:space="0" w:color="auto"/>
      </w:divBdr>
      <w:divsChild>
        <w:div w:id="892350545">
          <w:marLeft w:val="1210"/>
          <w:marRight w:val="0"/>
          <w:marTop w:val="48"/>
          <w:marBottom w:val="0"/>
          <w:divBdr>
            <w:top w:val="none" w:sz="0" w:space="0" w:color="auto"/>
            <w:left w:val="none" w:sz="0" w:space="0" w:color="auto"/>
            <w:bottom w:val="none" w:sz="0" w:space="0" w:color="auto"/>
            <w:right w:val="none" w:sz="0" w:space="0" w:color="auto"/>
          </w:divBdr>
        </w:div>
        <w:div w:id="1314066642">
          <w:marLeft w:val="1210"/>
          <w:marRight w:val="0"/>
          <w:marTop w:val="48"/>
          <w:marBottom w:val="0"/>
          <w:divBdr>
            <w:top w:val="none" w:sz="0" w:space="0" w:color="auto"/>
            <w:left w:val="none" w:sz="0" w:space="0" w:color="auto"/>
            <w:bottom w:val="none" w:sz="0" w:space="0" w:color="auto"/>
            <w:right w:val="none" w:sz="0" w:space="0" w:color="auto"/>
          </w:divBdr>
        </w:div>
        <w:div w:id="2103523892">
          <w:marLeft w:val="878"/>
          <w:marRight w:val="0"/>
          <w:marTop w:val="53"/>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tc.gc.ca/media/documents/ca-standards/Info_graphic_-_Flying_an_umanned_aircraft_-_Find_out_if_you_need_permission_from_TC.pdf"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droneregulations.inf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5.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6.xml><?xml version="1.0" encoding="utf-8"?>
<ds:datastoreItem xmlns:ds="http://schemas.openxmlformats.org/officeDocument/2006/customXml" ds:itemID="{EB9F1E60-2259-4008-B9CB-80DF04E13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2201</Words>
  <Characters>12551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Umesh Phuyal</cp:lastModifiedBy>
  <cp:revision>13</cp:revision>
  <dcterms:created xsi:type="dcterms:W3CDTF">2017-08-10T05:08:00Z</dcterms:created>
  <dcterms:modified xsi:type="dcterms:W3CDTF">2017-08-11T18:03:00Z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